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Style w:val="23"/>
          <w:rFonts w:ascii="宋体" w:hAnsi="宋体" w:eastAsia="宋体"/>
          <w:b w:val="0"/>
          <w:sz w:val="28"/>
          <w:szCs w:val="28"/>
        </w:rPr>
      </w:pPr>
      <w:r>
        <w:rPr>
          <w:rStyle w:val="23"/>
          <w:rFonts w:hint="eastAsia" w:ascii="宋体" w:hAnsi="宋体" w:eastAsia="宋体"/>
          <w:b w:val="0"/>
          <w:sz w:val="28"/>
          <w:szCs w:val="28"/>
        </w:rPr>
        <w:t>附件</w:t>
      </w:r>
      <w:r>
        <w:rPr>
          <w:rStyle w:val="23"/>
          <w:rFonts w:hint="eastAsia" w:ascii="宋体" w:hAnsi="宋体" w:eastAsia="宋体"/>
          <w:b w:val="0"/>
          <w:sz w:val="28"/>
          <w:szCs w:val="28"/>
          <w:lang w:val="en-US" w:eastAsia="zh-CN"/>
        </w:rPr>
        <w:t>1-报价表</w:t>
      </w:r>
      <w:r>
        <w:rPr>
          <w:rStyle w:val="23"/>
          <w:rFonts w:hint="eastAsia" w:ascii="宋体" w:hAnsi="宋体" w:eastAsia="宋体"/>
          <w:b w:val="0"/>
          <w:sz w:val="28"/>
          <w:szCs w:val="28"/>
        </w:rPr>
        <w:t xml:space="preserve">：      </w:t>
      </w:r>
    </w:p>
    <w:p>
      <w:pPr>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color w:val="333333"/>
          <w:sz w:val="32"/>
          <w:szCs w:val="32"/>
          <w:lang w:val="en-US" w:eastAsia="zh-CN"/>
        </w:rPr>
        <w:t>采购项目</w:t>
      </w: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参加世界职业院校技能竞赛比赛所需小型设备及耗材</w:t>
      </w:r>
      <w:r>
        <w:rPr>
          <w:rFonts w:hint="default" w:asciiTheme="majorEastAsia" w:hAnsiTheme="majorEastAsia" w:eastAsiaTheme="majorEastAsia" w:cstheme="majorEastAsia"/>
          <w:b/>
          <w:bCs/>
          <w:color w:val="333333"/>
          <w:sz w:val="32"/>
          <w:szCs w:val="32"/>
          <w:lang w:val="en-US" w:eastAsia="zh-CN"/>
        </w:rPr>
        <w:t>”</w:t>
      </w:r>
      <w:r>
        <w:rPr>
          <w:rFonts w:hint="eastAsia" w:asciiTheme="majorEastAsia" w:hAnsiTheme="majorEastAsia" w:eastAsiaTheme="majorEastAsia" w:cstheme="majorEastAsia"/>
          <w:b/>
          <w:bCs/>
          <w:color w:val="333333"/>
          <w:sz w:val="32"/>
          <w:szCs w:val="32"/>
          <w:lang w:val="en-US" w:eastAsia="zh-CN"/>
        </w:rPr>
        <w:t>采购</w:t>
      </w:r>
      <w:r>
        <w:rPr>
          <w:rFonts w:hint="eastAsia" w:asciiTheme="majorEastAsia" w:hAnsiTheme="majorEastAsia" w:eastAsiaTheme="majorEastAsia" w:cstheme="majorEastAsia"/>
          <w:b/>
          <w:bCs/>
          <w:color w:val="333333"/>
          <w:sz w:val="32"/>
          <w:szCs w:val="32"/>
        </w:rPr>
        <w:t>报</w:t>
      </w:r>
      <w:r>
        <w:rPr>
          <w:rFonts w:hint="eastAsia" w:asciiTheme="majorEastAsia" w:hAnsiTheme="majorEastAsia" w:eastAsiaTheme="majorEastAsia" w:cstheme="majorEastAsia"/>
          <w:b/>
          <w:bCs/>
          <w:sz w:val="32"/>
          <w:szCs w:val="32"/>
        </w:rPr>
        <w:t>价表</w:t>
      </w:r>
    </w:p>
    <w:p>
      <w:pPr>
        <w:jc w:val="center"/>
        <w:rPr>
          <w:rFonts w:hint="eastAsia" w:ascii="楷体" w:hAnsi="楷体" w:eastAsia="楷体" w:cs="仿宋_GB2312"/>
          <w:sz w:val="24"/>
          <w:szCs w:val="24"/>
        </w:rPr>
      </w:pPr>
      <w:r>
        <w:rPr>
          <w:rFonts w:hint="eastAsia" w:ascii="楷体" w:hAnsi="楷体" w:eastAsia="楷体" w:cs="仿宋_GB2312"/>
          <w:sz w:val="24"/>
          <w:szCs w:val="24"/>
        </w:rPr>
        <w:t>（有效报价时间：自发出之日起至202</w:t>
      </w:r>
      <w:r>
        <w:rPr>
          <w:rFonts w:hint="eastAsia" w:ascii="楷体" w:hAnsi="楷体" w:eastAsia="楷体" w:cs="仿宋_GB2312"/>
          <w:sz w:val="24"/>
          <w:szCs w:val="24"/>
          <w:lang w:val="en-US" w:eastAsia="zh-CN"/>
        </w:rPr>
        <w:t>6</w:t>
      </w:r>
      <w:r>
        <w:rPr>
          <w:rFonts w:hint="eastAsia" w:ascii="楷体" w:hAnsi="楷体" w:eastAsia="楷体" w:cs="仿宋_GB2312"/>
          <w:sz w:val="24"/>
          <w:szCs w:val="24"/>
        </w:rPr>
        <w:t>年</w:t>
      </w:r>
      <w:r>
        <w:rPr>
          <w:rFonts w:hint="eastAsia" w:ascii="楷体" w:hAnsi="楷体" w:eastAsia="楷体" w:cs="仿宋_GB2312"/>
          <w:sz w:val="24"/>
          <w:szCs w:val="24"/>
          <w:lang w:val="en-US" w:eastAsia="zh-CN"/>
        </w:rPr>
        <w:t>4</w:t>
      </w:r>
      <w:r>
        <w:rPr>
          <w:rFonts w:hint="eastAsia" w:ascii="楷体" w:hAnsi="楷体" w:eastAsia="楷体" w:cs="仿宋_GB2312"/>
          <w:sz w:val="24"/>
          <w:szCs w:val="24"/>
        </w:rPr>
        <w:t>月</w:t>
      </w:r>
      <w:r>
        <w:rPr>
          <w:rFonts w:hint="eastAsia" w:ascii="楷体" w:hAnsi="楷体" w:eastAsia="楷体" w:cs="仿宋_GB2312"/>
          <w:sz w:val="24"/>
          <w:szCs w:val="24"/>
          <w:lang w:val="en-US" w:eastAsia="zh-CN"/>
        </w:rPr>
        <w:t>9</w:t>
      </w:r>
      <w:r>
        <w:rPr>
          <w:rFonts w:hint="eastAsia" w:ascii="楷体" w:hAnsi="楷体" w:eastAsia="楷体" w:cs="仿宋_GB2312"/>
          <w:sz w:val="24"/>
          <w:szCs w:val="24"/>
        </w:rPr>
        <w:t>日</w:t>
      </w:r>
      <w:r>
        <w:rPr>
          <w:rFonts w:hint="eastAsia" w:ascii="楷体" w:hAnsi="楷体" w:eastAsia="楷体" w:cs="仿宋_GB2312"/>
          <w:sz w:val="24"/>
          <w:szCs w:val="24"/>
          <w:lang w:val="en-US" w:eastAsia="zh-CN"/>
        </w:rPr>
        <w:t>16</w:t>
      </w:r>
      <w:r>
        <w:rPr>
          <w:rFonts w:hint="eastAsia" w:ascii="楷体" w:hAnsi="楷体" w:eastAsia="楷体" w:cs="仿宋_GB2312"/>
          <w:sz w:val="24"/>
          <w:szCs w:val="24"/>
        </w:rPr>
        <w:t>时止）</w:t>
      </w:r>
    </w:p>
    <w:tbl>
      <w:tblPr>
        <w:tblStyle w:val="35"/>
        <w:tblpPr w:leftFromText="180" w:rightFromText="180" w:vertAnchor="text" w:horzAnchor="page" w:tblpX="1081" w:tblpY="210"/>
        <w:tblOverlap w:val="never"/>
        <w:tblW w:w="1037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69"/>
        <w:gridCol w:w="1512"/>
        <w:gridCol w:w="858"/>
        <w:gridCol w:w="828"/>
        <w:gridCol w:w="2039"/>
        <w:gridCol w:w="43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60" w:hRule="atLeast"/>
        </w:trPr>
        <w:tc>
          <w:tcPr>
            <w:tcW w:w="769" w:type="dxa"/>
            <w:vAlign w:val="center"/>
          </w:tcPr>
          <w:p>
            <w:pPr>
              <w:jc w:val="center"/>
              <w:rPr>
                <w:rFonts w:ascii="仿宋" w:hAnsi="仿宋" w:eastAsia="仿宋"/>
                <w:b/>
                <w:kern w:val="0"/>
                <w:sz w:val="24"/>
                <w:szCs w:val="24"/>
              </w:rPr>
            </w:pPr>
            <w:r>
              <w:rPr>
                <w:rFonts w:hint="eastAsia" w:ascii="仿宋" w:hAnsi="仿宋" w:eastAsia="仿宋"/>
                <w:b/>
                <w:kern w:val="0"/>
                <w:sz w:val="24"/>
                <w:szCs w:val="24"/>
              </w:rPr>
              <w:t>序号</w:t>
            </w:r>
          </w:p>
        </w:tc>
        <w:tc>
          <w:tcPr>
            <w:tcW w:w="1512" w:type="dxa"/>
            <w:vAlign w:val="center"/>
          </w:tcPr>
          <w:p>
            <w:pPr>
              <w:jc w:val="center"/>
              <w:rPr>
                <w:rFonts w:ascii="仿宋" w:hAnsi="仿宋" w:eastAsia="仿宋"/>
                <w:b/>
                <w:kern w:val="0"/>
                <w:sz w:val="24"/>
                <w:szCs w:val="24"/>
              </w:rPr>
            </w:pPr>
            <w:r>
              <w:rPr>
                <w:rFonts w:hint="eastAsia" w:ascii="仿宋" w:hAnsi="仿宋" w:eastAsia="仿宋"/>
                <w:b/>
                <w:kern w:val="0"/>
                <w:sz w:val="24"/>
                <w:szCs w:val="24"/>
              </w:rPr>
              <w:t>名称</w:t>
            </w:r>
          </w:p>
        </w:tc>
        <w:tc>
          <w:tcPr>
            <w:tcW w:w="858" w:type="dxa"/>
            <w:vAlign w:val="center"/>
          </w:tcPr>
          <w:p>
            <w:pPr>
              <w:jc w:val="center"/>
              <w:rPr>
                <w:rFonts w:ascii="仿宋" w:hAnsi="仿宋" w:eastAsia="仿宋"/>
                <w:b/>
                <w:kern w:val="0"/>
                <w:sz w:val="24"/>
                <w:szCs w:val="24"/>
              </w:rPr>
            </w:pPr>
            <w:r>
              <w:rPr>
                <w:rFonts w:hint="eastAsia" w:ascii="仿宋" w:hAnsi="仿宋" w:eastAsia="仿宋"/>
                <w:b/>
                <w:kern w:val="0"/>
                <w:sz w:val="24"/>
                <w:szCs w:val="24"/>
              </w:rPr>
              <w:t>单位</w:t>
            </w:r>
          </w:p>
        </w:tc>
        <w:tc>
          <w:tcPr>
            <w:tcW w:w="828" w:type="dxa"/>
            <w:vAlign w:val="center"/>
          </w:tcPr>
          <w:p>
            <w:pPr>
              <w:jc w:val="center"/>
              <w:rPr>
                <w:rFonts w:ascii="仿宋" w:hAnsi="仿宋" w:eastAsia="仿宋"/>
                <w:b/>
                <w:kern w:val="0"/>
                <w:sz w:val="24"/>
                <w:szCs w:val="24"/>
              </w:rPr>
            </w:pPr>
            <w:r>
              <w:rPr>
                <w:rFonts w:hint="eastAsia" w:ascii="仿宋" w:hAnsi="仿宋" w:eastAsia="仿宋"/>
                <w:b/>
                <w:kern w:val="0"/>
                <w:sz w:val="24"/>
                <w:szCs w:val="24"/>
              </w:rPr>
              <w:t>数量</w:t>
            </w:r>
          </w:p>
        </w:tc>
        <w:tc>
          <w:tcPr>
            <w:tcW w:w="2039" w:type="dxa"/>
            <w:vAlign w:val="center"/>
          </w:tcPr>
          <w:p>
            <w:pPr>
              <w:adjustRightInd w:val="0"/>
              <w:snapToGrid w:val="0"/>
              <w:jc w:val="center"/>
              <w:rPr>
                <w:rFonts w:hint="eastAsia" w:ascii="仿宋" w:hAnsi="仿宋" w:eastAsia="仿宋"/>
                <w:b/>
                <w:kern w:val="0"/>
                <w:sz w:val="24"/>
                <w:szCs w:val="24"/>
                <w:lang w:eastAsia="zh-CN"/>
              </w:rPr>
            </w:pPr>
            <w:r>
              <w:rPr>
                <w:rFonts w:hint="eastAsia" w:ascii="仿宋" w:hAnsi="仿宋" w:eastAsia="仿宋"/>
                <w:b/>
                <w:kern w:val="0"/>
                <w:sz w:val="24"/>
                <w:szCs w:val="24"/>
              </w:rPr>
              <w:t>主要技术参数</w:t>
            </w:r>
            <w:r>
              <w:rPr>
                <w:rFonts w:hint="eastAsia" w:ascii="仿宋" w:hAnsi="仿宋" w:eastAsia="仿宋"/>
                <w:b/>
                <w:kern w:val="0"/>
                <w:sz w:val="24"/>
                <w:szCs w:val="24"/>
                <w:lang w:eastAsia="zh-CN"/>
              </w:rPr>
              <w:t>及要求</w:t>
            </w:r>
          </w:p>
        </w:tc>
        <w:tc>
          <w:tcPr>
            <w:tcW w:w="4370" w:type="dxa"/>
            <w:vAlign w:val="center"/>
          </w:tcPr>
          <w:p>
            <w:pPr>
              <w:adjustRightInd w:val="0"/>
              <w:snapToGrid w:val="0"/>
              <w:jc w:val="center"/>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936" w:hRule="exact"/>
        </w:trPr>
        <w:tc>
          <w:tcPr>
            <w:tcW w:w="769" w:type="dxa"/>
            <w:vAlign w:val="center"/>
          </w:tcPr>
          <w:p>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1512" w:type="dxa"/>
            <w:vAlign w:val="center"/>
          </w:tcPr>
          <w:p>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kern w:val="2"/>
                <w:sz w:val="28"/>
                <w:szCs w:val="28"/>
                <w:lang w:val="en-US" w:eastAsia="zh-CN" w:bidi="ar"/>
              </w:rPr>
              <w:t>参加世界职业院校技能竞赛比赛所需小型设备及耗材</w:t>
            </w:r>
          </w:p>
        </w:tc>
        <w:tc>
          <w:tcPr>
            <w:tcW w:w="858" w:type="dxa"/>
            <w:vAlign w:val="center"/>
          </w:tcPr>
          <w:p>
            <w:pPr>
              <w:adjustRightInd w:val="0"/>
              <w:snapToGrid w:val="0"/>
              <w:jc w:val="center"/>
              <w:rPr>
                <w:rFonts w:hint="eastAsia"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项</w:t>
            </w:r>
          </w:p>
        </w:tc>
        <w:tc>
          <w:tcPr>
            <w:tcW w:w="828" w:type="dxa"/>
            <w:vAlign w:val="center"/>
          </w:tcPr>
          <w:p>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1</w:t>
            </w:r>
          </w:p>
        </w:tc>
        <w:tc>
          <w:tcPr>
            <w:tcW w:w="2039" w:type="dxa"/>
            <w:vAlign w:val="center"/>
          </w:tcPr>
          <w:p>
            <w:pPr>
              <w:adjustRightInd w:val="0"/>
              <w:snapToGrid w:val="0"/>
              <w:jc w:val="center"/>
              <w:rPr>
                <w:rFonts w:hint="default" w:ascii="仿宋" w:hAnsi="仿宋" w:eastAsia="仿宋" w:cs="仿宋"/>
                <w:b w:val="0"/>
                <w:bCs/>
                <w:kern w:val="0"/>
                <w:sz w:val="24"/>
                <w:szCs w:val="24"/>
                <w:lang w:val="en-US" w:eastAsia="zh-CN"/>
              </w:rPr>
            </w:pPr>
            <w:r>
              <w:rPr>
                <w:rFonts w:hint="eastAsia" w:ascii="仿宋" w:hAnsi="仿宋" w:eastAsia="仿宋" w:cs="仿宋"/>
                <w:b w:val="0"/>
                <w:bCs/>
                <w:kern w:val="0"/>
                <w:sz w:val="24"/>
                <w:szCs w:val="24"/>
                <w:lang w:val="en-US" w:eastAsia="zh-CN"/>
              </w:rPr>
              <w:t>见附件2</w:t>
            </w:r>
          </w:p>
        </w:tc>
        <w:tc>
          <w:tcPr>
            <w:tcW w:w="4370"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如供应商为本项目提供的所有产品中有属于《强制性产品认证目录》范围内产品的，均应通过国家强制性产品认证并取得认证证书或经过强制性认证产品符合性自我声明。（</w:t>
            </w:r>
            <w:r>
              <w:rPr>
                <w:rFonts w:hint="eastAsia" w:asciiTheme="minorEastAsia" w:hAnsiTheme="minorEastAsia" w:cstheme="minorEastAsia"/>
                <w:sz w:val="21"/>
                <w:szCs w:val="21"/>
                <w:lang w:eastAsia="zh-CN"/>
              </w:rPr>
              <w:t>签订合同</w:t>
            </w:r>
            <w:r>
              <w:rPr>
                <w:rFonts w:hint="eastAsia" w:asciiTheme="minorEastAsia" w:hAnsiTheme="minorEastAsia" w:eastAsiaTheme="minorEastAsia" w:cstheme="minorEastAsia"/>
                <w:sz w:val="21"/>
                <w:szCs w:val="21"/>
              </w:rPr>
              <w:t>时须提供产品对应的有效的“CCC”认证证书或经过强制性认证产品符合性自我声明扫描件并加盖供应商公章）。供应商为本项目提供的所有产品应符合现行的强制性国家相关标准、行业标准。</w:t>
            </w:r>
          </w:p>
          <w:p>
            <w:pPr>
              <w:jc w:val="left"/>
              <w:rPr>
                <w:rFonts w:hint="default" w:ascii="宋体" w:hAnsi="宋体" w:eastAsia="宋体" w:cs="宋体"/>
                <w:kern w:val="0"/>
                <w:sz w:val="21"/>
                <w:szCs w:val="21"/>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83" w:hRule="atLeast"/>
        </w:trPr>
        <w:tc>
          <w:tcPr>
            <w:tcW w:w="2281" w:type="dxa"/>
            <w:gridSpan w:val="2"/>
            <w:vAlign w:val="center"/>
          </w:tcPr>
          <w:p>
            <w:pPr>
              <w:widowControl/>
              <w:jc w:val="center"/>
              <w:rPr>
                <w:rFonts w:hint="eastAsia" w:ascii="仿宋" w:hAnsi="仿宋" w:eastAsia="仿宋" w:cstheme="minorEastAsia"/>
                <w:kern w:val="0"/>
                <w:sz w:val="24"/>
                <w:szCs w:val="24"/>
                <w:lang w:val="en-US" w:eastAsia="zh-CN"/>
              </w:rPr>
            </w:pPr>
            <w:r>
              <w:rPr>
                <w:rFonts w:hint="eastAsia" w:ascii="仿宋" w:hAnsi="仿宋" w:eastAsia="仿宋" w:cstheme="minorEastAsia"/>
                <w:kern w:val="0"/>
                <w:sz w:val="24"/>
                <w:szCs w:val="24"/>
                <w:lang w:val="en-US" w:eastAsia="zh-CN"/>
              </w:rPr>
              <w:t>合 计</w:t>
            </w:r>
            <w:r>
              <w:rPr>
                <w:rFonts w:hint="eastAsia" w:ascii="仿宋" w:hAnsi="仿宋" w:eastAsia="仿宋" w:cs="仿宋"/>
                <w:sz w:val="24"/>
              </w:rPr>
              <w:t>（元）</w:t>
            </w:r>
          </w:p>
        </w:tc>
        <w:tc>
          <w:tcPr>
            <w:tcW w:w="8095" w:type="dxa"/>
            <w:gridSpan w:val="4"/>
            <w:vAlign w:val="center"/>
          </w:tcPr>
          <w:p>
            <w:pPr>
              <w:jc w:val="left"/>
              <w:rPr>
                <w:rFonts w:hint="default" w:ascii="仿宋" w:hAnsi="仿宋" w:eastAsia="仿宋" w:cs="仿宋"/>
                <w:kern w:val="0"/>
                <w:sz w:val="24"/>
                <w:szCs w:val="24"/>
                <w:lang w:val="en-US" w:eastAsia="zh-CN"/>
              </w:rPr>
            </w:pPr>
            <w:r>
              <w:rPr>
                <w:rFonts w:hint="eastAsia" w:ascii="仿宋" w:hAnsi="仿宋" w:eastAsia="仿宋" w:cs="仿宋"/>
                <w:kern w:val="0"/>
                <w:sz w:val="24"/>
                <w:szCs w:val="24"/>
              </w:rPr>
              <w:t xml:space="preserve">   </w:t>
            </w:r>
            <w:r>
              <w:rPr>
                <w:rFonts w:hint="eastAsia" w:ascii="仿宋" w:hAnsi="仿宋" w:eastAsia="仿宋" w:cs="仿宋"/>
                <w:kern w:val="0"/>
                <w:sz w:val="24"/>
                <w:szCs w:val="24"/>
                <w:lang w:eastAsia="zh-CN"/>
              </w:rPr>
              <w:t>小写：</w:t>
            </w:r>
            <w:r>
              <w:rPr>
                <w:rFonts w:hint="eastAsia" w:ascii="仿宋" w:hAnsi="仿宋" w:eastAsia="仿宋" w:cs="仿宋"/>
                <w:kern w:val="0"/>
                <w:sz w:val="24"/>
                <w:szCs w:val="24"/>
                <w:lang w:val="en-US" w:eastAsia="zh-CN"/>
              </w:rPr>
              <w:t xml:space="preserve">              元、 大写：                      元整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967" w:hRule="atLeast"/>
        </w:trPr>
        <w:tc>
          <w:tcPr>
            <w:tcW w:w="2281" w:type="dxa"/>
            <w:gridSpan w:val="2"/>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附加条件</w:t>
            </w:r>
          </w:p>
        </w:tc>
        <w:tc>
          <w:tcPr>
            <w:tcW w:w="8095" w:type="dxa"/>
            <w:gridSpan w:val="4"/>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（如有请明确表述）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44" w:hRule="atLeast"/>
        </w:trPr>
        <w:tc>
          <w:tcPr>
            <w:tcW w:w="2281" w:type="dxa"/>
            <w:gridSpan w:val="2"/>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交货日期</w:t>
            </w:r>
          </w:p>
        </w:tc>
        <w:tc>
          <w:tcPr>
            <w:tcW w:w="8095" w:type="dxa"/>
            <w:gridSpan w:val="4"/>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自签订合同且采购人下达供货任务书之日起XX天内交货到采购人指定地点并验收合格投入使用。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334" w:hRule="atLeast"/>
        </w:trPr>
        <w:tc>
          <w:tcPr>
            <w:tcW w:w="2281" w:type="dxa"/>
            <w:gridSpan w:val="2"/>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报价商家名称</w:t>
            </w:r>
          </w:p>
          <w:p>
            <w:pPr>
              <w:jc w:val="center"/>
              <w:rPr>
                <w:rFonts w:ascii="仿宋" w:hAnsi="仿宋" w:eastAsia="仿宋" w:cs="仿宋"/>
                <w:kern w:val="0"/>
                <w:sz w:val="24"/>
                <w:szCs w:val="24"/>
              </w:rPr>
            </w:pPr>
            <w:r>
              <w:rPr>
                <w:rFonts w:hint="eastAsia" w:ascii="仿宋" w:hAnsi="仿宋" w:eastAsia="仿宋" w:cs="仿宋"/>
                <w:kern w:val="0"/>
                <w:sz w:val="24"/>
                <w:szCs w:val="24"/>
              </w:rPr>
              <w:t>（盖章）</w:t>
            </w:r>
          </w:p>
        </w:tc>
        <w:tc>
          <w:tcPr>
            <w:tcW w:w="8095" w:type="dxa"/>
            <w:gridSpan w:val="4"/>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（盖章方为有效，否则报价无效。）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87" w:hRule="atLeast"/>
        </w:trPr>
        <w:tc>
          <w:tcPr>
            <w:tcW w:w="2281" w:type="dxa"/>
            <w:gridSpan w:val="2"/>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联系人及电话</w:t>
            </w:r>
          </w:p>
        </w:tc>
        <w:tc>
          <w:tcPr>
            <w:tcW w:w="8095" w:type="dxa"/>
            <w:gridSpan w:val="4"/>
            <w:vAlign w:val="center"/>
          </w:tcPr>
          <w:p>
            <w:pPr>
              <w:jc w:val="center"/>
              <w:rPr>
                <w:rFonts w:ascii="仿宋" w:hAnsi="仿宋" w:eastAsia="仿宋" w:cs="仿宋"/>
                <w:kern w:val="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91" w:hRule="atLeast"/>
        </w:trPr>
        <w:tc>
          <w:tcPr>
            <w:tcW w:w="2281" w:type="dxa"/>
            <w:gridSpan w:val="2"/>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报价时间</w:t>
            </w:r>
          </w:p>
        </w:tc>
        <w:tc>
          <w:tcPr>
            <w:tcW w:w="8095" w:type="dxa"/>
            <w:gridSpan w:val="4"/>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年     月     日</w:t>
            </w:r>
          </w:p>
        </w:tc>
      </w:tr>
    </w:tbl>
    <w:p>
      <w:pPr>
        <w:jc w:val="center"/>
        <w:rPr>
          <w:rFonts w:hint="eastAsia" w:ascii="楷体" w:hAnsi="楷体" w:eastAsia="楷体" w:cs="仿宋_GB23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　备注: 1、报价表请用pdf格式上传至邮箱。</w:t>
      </w:r>
    </w:p>
    <w:p>
      <w:pPr>
        <w:keepNext w:val="0"/>
        <w:keepLines w:val="0"/>
        <w:pageBreakBefore w:val="0"/>
        <w:widowControl w:val="0"/>
        <w:kinsoku/>
        <w:wordWrap/>
        <w:overflowPunct/>
        <w:topLinePunct w:val="0"/>
        <w:autoSpaceDE/>
        <w:autoSpaceDN/>
        <w:bidi w:val="0"/>
        <w:adjustRightInd/>
        <w:snapToGrid/>
        <w:spacing w:line="380" w:lineRule="exact"/>
        <w:ind w:firstLine="723" w:firstLineChars="400"/>
        <w:jc w:val="left"/>
        <w:textAlignment w:val="auto"/>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2、报价为包干价，含税费、运输费、安装费、人工费等一切费用。</w:t>
      </w:r>
    </w:p>
    <w:p>
      <w:pPr>
        <w:pStyle w:val="2"/>
        <w:numPr>
          <w:ilvl w:val="0"/>
          <w:numId w:val="0"/>
        </w:numPr>
        <w:ind w:firstLine="723" w:firstLineChars="400"/>
        <w:rPr>
          <w:rFonts w:hint="eastAsia" w:ascii="宋体" w:hAnsi="宋体" w:eastAsia="宋体" w:cs="宋体"/>
          <w:b/>
          <w:bCs/>
          <w:sz w:val="18"/>
          <w:szCs w:val="18"/>
          <w:lang w:val="en-US" w:eastAsia="zh-CN"/>
        </w:rPr>
      </w:pPr>
      <w:r>
        <w:rPr>
          <w:rFonts w:hint="eastAsia" w:ascii="宋体" w:hAnsi="宋体" w:cs="宋体"/>
          <w:b/>
          <w:bCs/>
          <w:sz w:val="18"/>
          <w:szCs w:val="18"/>
          <w:lang w:val="en-US" w:eastAsia="zh-CN"/>
        </w:rPr>
        <w:t>3、</w:t>
      </w:r>
      <w:r>
        <w:rPr>
          <w:rFonts w:hint="eastAsia" w:ascii="宋体" w:hAnsi="宋体" w:eastAsia="宋体" w:cs="宋体"/>
          <w:b/>
          <w:bCs/>
          <w:sz w:val="18"/>
          <w:szCs w:val="18"/>
          <w:lang w:val="en-US" w:eastAsia="zh-CN"/>
        </w:rPr>
        <w:t>此报价必须单价、总价都要报，否则为无效报价</w:t>
      </w:r>
      <w:r>
        <w:rPr>
          <w:rFonts w:hint="eastAsia" w:ascii="宋体" w:hAnsi="宋体" w:cs="宋体"/>
          <w:b/>
          <w:bCs/>
          <w:sz w:val="18"/>
          <w:szCs w:val="18"/>
          <w:lang w:val="en-US" w:eastAsia="zh-CN"/>
        </w:rPr>
        <w:t>。</w:t>
      </w:r>
    </w:p>
    <w:p>
      <w:pPr>
        <w:rPr>
          <w:rFonts w:hint="eastAsia" w:ascii="宋体" w:hAnsi="宋体" w:eastAsia="宋体" w:cs="宋体"/>
          <w:b/>
          <w:bCs/>
          <w:sz w:val="18"/>
          <w:szCs w:val="18"/>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sz w:val="18"/>
          <w:szCs w:val="18"/>
          <w:lang w:val="en-US" w:eastAsia="zh-CN"/>
        </w:rPr>
        <w:t>　      4、供应商的报价商品有品牌、型号的，需在品牌一栏填写其报价商品品牌及型号。</w:t>
      </w:r>
    </w:p>
    <w:p>
      <w:pPr>
        <w:numPr>
          <w:ilvl w:val="0"/>
          <w:numId w:val="0"/>
        </w:numPr>
        <w:rPr>
          <w:rFonts w:hint="default"/>
          <w:lang w:val="en-US" w:eastAsia="zh-CN"/>
        </w:rPr>
      </w:pPr>
      <w:r>
        <w:rPr>
          <w:rFonts w:hint="eastAsia"/>
          <w:lang w:val="en-US" w:eastAsia="zh-CN"/>
        </w:rPr>
        <w:t>　　</w:t>
      </w:r>
    </w:p>
    <w:p>
      <w:pPr>
        <w:spacing w:line="560" w:lineRule="exact"/>
        <w:jc w:val="both"/>
        <w:rPr>
          <w:rFonts w:hint="eastAsia" w:ascii="Calibri" w:hAnsi="Calibri" w:eastAsia="宋体" w:cs="Times New Roman"/>
          <w:b/>
          <w:bCs/>
          <w:color w:val="000000"/>
          <w:sz w:val="36"/>
          <w:szCs w:val="44"/>
          <w:lang w:val="en-US" w:eastAsia="zh-CN"/>
        </w:rPr>
      </w:pPr>
      <w:r>
        <w:rPr>
          <w:rFonts w:hint="eastAsia" w:ascii="Calibri" w:hAnsi="Calibri" w:eastAsia="宋体" w:cs="Times New Roman"/>
          <w:b/>
          <w:bCs/>
          <w:color w:val="000000"/>
          <w:sz w:val="36"/>
          <w:szCs w:val="44"/>
          <w:lang w:val="en-US" w:eastAsia="zh-CN"/>
        </w:rPr>
        <w:t>附件2：</w:t>
      </w:r>
    </w:p>
    <w:tbl>
      <w:tblPr>
        <w:tblStyle w:val="34"/>
        <w:tblW w:w="1525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2"/>
        <w:gridCol w:w="2232"/>
        <w:gridCol w:w="1380"/>
        <w:gridCol w:w="4417"/>
        <w:gridCol w:w="3901"/>
        <w:gridCol w:w="556"/>
        <w:gridCol w:w="555"/>
        <w:gridCol w:w="494"/>
        <w:gridCol w:w="506"/>
        <w:gridCol w:w="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40" w:hRule="atLeast"/>
        </w:trPr>
        <w:tc>
          <w:tcPr>
            <w:tcW w:w="15250" w:type="dxa"/>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lang w:val="en-US" w:eastAsia="zh-CN" w:bidi="ar"/>
              </w:rPr>
            </w:pPr>
            <w:r>
              <w:rPr>
                <w:rFonts w:hint="eastAsia" w:ascii="宋体" w:hAnsi="宋体" w:eastAsia="宋体" w:cs="宋体"/>
                <w:b/>
                <w:bCs/>
                <w:i w:val="0"/>
                <w:iCs w:val="0"/>
                <w:color w:val="000000"/>
                <w:kern w:val="0"/>
                <w:sz w:val="32"/>
                <w:szCs w:val="32"/>
                <w:u w:val="none"/>
                <w:lang w:val="en-US" w:eastAsia="zh-CN" w:bidi="ar"/>
              </w:rPr>
              <w:t>世界技能大赛用物采购清单一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用物名称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参数</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图片</w:t>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总价</w:t>
            </w: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骨穿刺及股静脉模型（成人）</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GD/L65A </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1.体表标志明显：髌骨.胫骨及胫骨粗隆。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2.骨穿刺操作进入后会有落空感，相应模拟骨髓会流出。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3.可触及的股动脉博动。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4.有明显的落空感及静脉回流.确定深静脉穿刺插入的正确位置。</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19250" cy="800100"/>
                  <wp:effectExtent l="0" t="0" r="11430" b="7620"/>
                  <wp:docPr id="10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descr="IMG_256"/>
                          <pic:cNvPicPr>
                            <a:picLocks noChangeAspect="1"/>
                          </pic:cNvPicPr>
                        </pic:nvPicPr>
                        <pic:blipFill>
                          <a:blip r:embed="rId4"/>
                          <a:stretch>
                            <a:fillRect/>
                          </a:stretch>
                        </pic:blipFill>
                        <pic:spPr>
                          <a:xfrm>
                            <a:off x="0" y="0"/>
                            <a:ext cx="1619250" cy="8001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输液架（不带轮）</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五角梅花4钩</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1.材质:不锈钢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2.顶端带四个不锈钢挂钩。</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81025" cy="1295400"/>
                  <wp:effectExtent l="0" t="0" r="13335" b="0"/>
                  <wp:docPr id="10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descr="IMG_257"/>
                          <pic:cNvPicPr>
                            <a:picLocks noChangeAspect="1"/>
                          </pic:cNvPicPr>
                        </pic:nvPicPr>
                        <pic:blipFill>
                          <a:blip r:embed="rId5"/>
                          <a:stretch>
                            <a:fillRect/>
                          </a:stretch>
                        </pic:blipFill>
                        <pic:spPr>
                          <a:xfrm>
                            <a:off x="0" y="0"/>
                            <a:ext cx="5810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输液架（带轮、托盘）</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五角梅花4钩</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1.材质:不锈钢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2.带轮可移动。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3.带托盘</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81025" cy="1295400"/>
                  <wp:effectExtent l="0" t="0" r="13335" b="0"/>
                  <wp:docPr id="11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 descr="IMG_258"/>
                          <pic:cNvPicPr>
                            <a:picLocks noChangeAspect="1"/>
                          </pic:cNvPicPr>
                        </pic:nvPicPr>
                        <pic:blipFill>
                          <a:blip r:embed="rId6"/>
                          <a:stretch>
                            <a:fillRect/>
                          </a:stretch>
                        </pic:blipFill>
                        <pic:spPr>
                          <a:xfrm>
                            <a:off x="0" y="0"/>
                            <a:ext cx="5810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塑料铲式担架（PE可折叠）（黄色）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WJD2-1E</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1.可折叠、拆分、伸缩设计，两端设有离合装置，使担架分离成左右两部分。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2.展开尺寸不低于160x40x5CM，折叠尺寸不低于110x40x5CM</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47725" cy="1295400"/>
                  <wp:effectExtent l="0" t="0" r="5715" b="0"/>
                  <wp:docPr id="9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descr="IMG_259"/>
                          <pic:cNvPicPr>
                            <a:picLocks noChangeAspect="1"/>
                          </pic:cNvPicPr>
                        </pic:nvPicPr>
                        <pic:blipFill>
                          <a:blip r:embed="rId7"/>
                          <a:stretch>
                            <a:fillRect/>
                          </a:stretch>
                        </pic:blipFill>
                        <pic:spPr>
                          <a:xfrm>
                            <a:off x="0" y="0"/>
                            <a:ext cx="8477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纱布块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外科纱布數料6cm*8cm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1.外科纱布數料6cm*8cm，2片/袋</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38225" cy="952500"/>
                  <wp:effectExtent l="0" t="0" r="13335" b="7620"/>
                  <wp:docPr id="1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descr="IMG_260"/>
                          <pic:cNvPicPr>
                            <a:picLocks noChangeAspect="1"/>
                          </pic:cNvPicPr>
                        </pic:nvPicPr>
                        <pic:blipFill>
                          <a:blip r:embed="rId8"/>
                          <a:stretch>
                            <a:fillRect/>
                          </a:stretch>
                        </pic:blipFill>
                        <pic:spPr>
                          <a:xfrm>
                            <a:off x="0" y="0"/>
                            <a:ext cx="1038225" cy="9525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治疗巾（蓝色）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500*400（蓝色）</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1.尺寸：500*400mm（蓝色），10片/包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85875" cy="1028700"/>
                  <wp:effectExtent l="0" t="0" r="9525" b="7620"/>
                  <wp:docPr id="9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descr="IMG_261"/>
                          <pic:cNvPicPr>
                            <a:picLocks noChangeAspect="1"/>
                          </pic:cNvPicPr>
                        </pic:nvPicPr>
                        <pic:blipFill>
                          <a:blip r:embed="rId9"/>
                          <a:stretch>
                            <a:fillRect/>
                          </a:stretch>
                        </pic:blipFill>
                        <pic:spPr>
                          <a:xfrm>
                            <a:off x="0" y="0"/>
                            <a:ext cx="1285875" cy="10287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碘伏喷雾</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医用碘伏100ml</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1.医用碘伏100ml/瓶</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23875" cy="933450"/>
                  <wp:effectExtent l="0" t="0" r="9525" b="11430"/>
                  <wp:docPr id="1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descr="IMG_262"/>
                          <pic:cNvPicPr>
                            <a:picLocks noChangeAspect="1"/>
                          </pic:cNvPicPr>
                        </pic:nvPicPr>
                        <pic:blipFill>
                          <a:blip r:embed="rId10"/>
                          <a:stretch>
                            <a:fillRect/>
                          </a:stretch>
                        </pic:blipFill>
                        <pic:spPr>
                          <a:xfrm>
                            <a:off x="0" y="0"/>
                            <a:ext cx="523875" cy="93345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医疗垃圾桶（脚踏）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黄色30L</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1.医疗垃圾桶，PVC材质，容量30L。</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52475" cy="981075"/>
                  <wp:effectExtent l="0" t="0" r="9525" b="9525"/>
                  <wp:docPr id="10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descr="IMG_263"/>
                          <pic:cNvPicPr>
                            <a:picLocks noChangeAspect="1"/>
                          </pic:cNvPicPr>
                        </pic:nvPicPr>
                        <pic:blipFill>
                          <a:blip r:embed="rId11"/>
                          <a:stretch>
                            <a:fillRect/>
                          </a:stretch>
                        </pic:blipFill>
                        <pic:spPr>
                          <a:xfrm>
                            <a:off x="0" y="0"/>
                            <a:ext cx="752475" cy="9810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利器盒（迷你）</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1L</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1.圆形利器盒,11cm*高12cm，PVC材质</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04875" cy="962025"/>
                  <wp:effectExtent l="0" t="0" r="9525" b="13335"/>
                  <wp:docPr id="9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 descr="IMG_264"/>
                          <pic:cNvPicPr>
                            <a:picLocks noChangeAspect="1"/>
                          </pic:cNvPicPr>
                        </pic:nvPicPr>
                        <pic:blipFill>
                          <a:blip r:embed="rId12"/>
                          <a:stretch>
                            <a:fillRect/>
                          </a:stretch>
                        </pic:blipFill>
                        <pic:spPr>
                          <a:xfrm>
                            <a:off x="0" y="0"/>
                            <a:ext cx="904875" cy="96202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医疗废物垃圾桶（黄色）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5L无盖</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1.医疗废物垃圾桶，PVC材质（黄色），5L无盖。</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504950" cy="952500"/>
                  <wp:effectExtent l="0" t="0" r="3810" b="7620"/>
                  <wp:docPr id="9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descr="IMG_265"/>
                          <pic:cNvPicPr>
                            <a:picLocks noChangeAspect="1"/>
                          </pic:cNvPicPr>
                        </pic:nvPicPr>
                        <pic:blipFill>
                          <a:blip r:embed="rId13"/>
                          <a:stretch>
                            <a:fillRect/>
                          </a:stretch>
                        </pic:blipFill>
                        <pic:spPr>
                          <a:xfrm>
                            <a:off x="0" y="0"/>
                            <a:ext cx="1504950" cy="9525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生活垃圾桶（灰色）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5L无盖</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1.医疗废物垃圾桶，PVC材质（灰色），5L无盖。</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600200" cy="1104900"/>
                  <wp:effectExtent l="0" t="0" r="0" b="7620"/>
                  <wp:docPr id="9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 descr="IMG_266"/>
                          <pic:cNvPicPr>
                            <a:picLocks noChangeAspect="1"/>
                          </pic:cNvPicPr>
                        </pic:nvPicPr>
                        <pic:blipFill>
                          <a:blip r:embed="rId14"/>
                          <a:stretch>
                            <a:fillRect/>
                          </a:stretch>
                        </pic:blipFill>
                        <pic:spPr>
                          <a:xfrm>
                            <a:off x="0" y="0"/>
                            <a:ext cx="1600200" cy="11049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一次性蓝色口罩</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10个/袋</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1.一次性蓝色口罩10个/袋</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33500" cy="1152525"/>
                  <wp:effectExtent l="0" t="0" r="7620" b="5715"/>
                  <wp:docPr id="10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 descr="IMG_267"/>
                          <pic:cNvPicPr>
                            <a:picLocks noChangeAspect="1"/>
                          </pic:cNvPicPr>
                        </pic:nvPicPr>
                        <pic:blipFill>
                          <a:blip r:embed="rId15"/>
                          <a:stretch>
                            <a:fillRect/>
                          </a:stretch>
                        </pic:blipFill>
                        <pic:spPr>
                          <a:xfrm>
                            <a:off x="0" y="0"/>
                            <a:ext cx="1333500" cy="115252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丁晴手套（M）</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100只/盒</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1.丁晴手套（M）100只/盒</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409700" cy="1000125"/>
                  <wp:effectExtent l="0" t="0" r="7620" b="5715"/>
                  <wp:docPr id="9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3" descr="IMG_268"/>
                          <pic:cNvPicPr>
                            <a:picLocks noChangeAspect="1"/>
                          </pic:cNvPicPr>
                        </pic:nvPicPr>
                        <pic:blipFill>
                          <a:blip r:embed="rId16"/>
                          <a:stretch>
                            <a:fillRect/>
                          </a:stretch>
                        </pic:blipFill>
                        <pic:spPr>
                          <a:xfrm>
                            <a:off x="0" y="0"/>
                            <a:ext cx="1409700" cy="100012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丁晴手套（L）</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100只/盒</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1.丁晴手套（L）100只/盒</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85825" cy="1123950"/>
                  <wp:effectExtent l="0" t="0" r="13335" b="3810"/>
                  <wp:docPr id="10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 descr="IMG_269"/>
                          <pic:cNvPicPr>
                            <a:picLocks noChangeAspect="1"/>
                          </pic:cNvPicPr>
                        </pic:nvPicPr>
                        <pic:blipFill>
                          <a:blip r:embed="rId17"/>
                          <a:stretch>
                            <a:fillRect/>
                          </a:stretch>
                        </pic:blipFill>
                        <pic:spPr>
                          <a:xfrm>
                            <a:off x="0" y="0"/>
                            <a:ext cx="885825" cy="112395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一次性氧气面罩（成人）</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1.医用一次性吸氧面罩，1个装、独立包装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23900" cy="1295400"/>
                  <wp:effectExtent l="0" t="0" r="7620" b="0"/>
                  <wp:docPr id="10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descr="IMG_270"/>
                          <pic:cNvPicPr>
                            <a:picLocks noChangeAspect="1"/>
                          </pic:cNvPicPr>
                        </pic:nvPicPr>
                        <pic:blipFill>
                          <a:blip r:embed="rId18"/>
                          <a:stretch>
                            <a:fillRect/>
                          </a:stretch>
                        </pic:blipFill>
                        <pic:spPr>
                          <a:xfrm>
                            <a:off x="0" y="0"/>
                            <a:ext cx="72390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以色列绷带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100mm*1200mm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1.100mm*1200mm</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819275" cy="838200"/>
                  <wp:effectExtent l="0" t="0" r="9525" b="0"/>
                  <wp:docPr id="9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 descr="IMG_271"/>
                          <pic:cNvPicPr>
                            <a:picLocks noChangeAspect="1"/>
                          </pic:cNvPicPr>
                        </pic:nvPicPr>
                        <pic:blipFill>
                          <a:blip r:embed="rId19"/>
                          <a:stretch>
                            <a:fillRect/>
                          </a:stretch>
                        </pic:blipFill>
                        <pic:spPr>
                          <a:xfrm>
                            <a:off x="0" y="0"/>
                            <a:ext cx="1819275" cy="8382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医用PE胶带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1.25*910cm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1.医用级、可手撕，1.25*910cm</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90600" cy="1171575"/>
                  <wp:effectExtent l="0" t="0" r="0" b="1905"/>
                  <wp:docPr id="9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 descr="IMG_272"/>
                          <pic:cNvPicPr>
                            <a:picLocks noChangeAspect="1"/>
                          </pic:cNvPicPr>
                        </pic:nvPicPr>
                        <pic:blipFill>
                          <a:blip r:embed="rId20"/>
                          <a:stretch>
                            <a:fillRect/>
                          </a:stretch>
                        </pic:blipFill>
                        <pic:spPr>
                          <a:xfrm>
                            <a:off x="0" y="0"/>
                            <a:ext cx="990600" cy="11715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腕式血压计</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YE-8800AR</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04925" cy="1295400"/>
                  <wp:effectExtent l="0" t="0" r="5715" b="0"/>
                  <wp:docPr id="9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descr="IMG_273"/>
                          <pic:cNvPicPr>
                            <a:picLocks noChangeAspect="1"/>
                          </pic:cNvPicPr>
                        </pic:nvPicPr>
                        <pic:blipFill>
                          <a:blip r:embed="rId21"/>
                          <a:stretch>
                            <a:fillRect/>
                          </a:stretch>
                        </pic:blipFill>
                        <pic:spPr>
                          <a:xfrm>
                            <a:off x="0" y="0"/>
                            <a:ext cx="13049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臂式电子血压计</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S68XR</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left"/>
              <w:rPr>
                <w:rFonts w:hint="default" w:ascii="宋体" w:hAnsi="宋体" w:eastAsia="宋体" w:cs="宋体"/>
                <w:i w:val="0"/>
                <w:iCs w:val="0"/>
                <w:color w:val="000000"/>
                <w:sz w:val="22"/>
                <w:szCs w:val="22"/>
                <w:u w:val="none"/>
                <w:lang w:val="en-US" w:eastAsia="zh-CN"/>
              </w:rPr>
            </w:pP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drawing>
                <wp:inline distT="0" distB="0" distL="114300" distR="114300">
                  <wp:extent cx="1217930" cy="2282190"/>
                  <wp:effectExtent l="0" t="0" r="1270" b="3810"/>
                  <wp:docPr id="206" name="图片 206" descr="微信图片_20260327162855_113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微信图片_20260327162855_113_68"/>
                          <pic:cNvPicPr>
                            <a:picLocks noChangeAspect="1"/>
                          </pic:cNvPicPr>
                        </pic:nvPicPr>
                        <pic:blipFill>
                          <a:blip r:embed="rId22"/>
                          <a:stretch>
                            <a:fillRect/>
                          </a:stretch>
                        </pic:blipFill>
                        <pic:spPr>
                          <a:xfrm>
                            <a:off x="0" y="0"/>
                            <a:ext cx="1217930" cy="2282190"/>
                          </a:xfrm>
                          <a:prstGeom prst="rect">
                            <a:avLst/>
                          </a:prstGeom>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AI眼镜</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M2442G1</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1.镜片宽52mm,鼻梁宽20mm,镜腿140mm，裸机约40g，摄像头拍照4032*3024，视频2K 30fps,音频为2扬声器+5麦克风阵列。</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71550" cy="1295400"/>
                  <wp:effectExtent l="0" t="0" r="3810" b="0"/>
                  <wp:docPr id="10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0" descr="IMG_275"/>
                          <pic:cNvPicPr>
                            <a:picLocks noChangeAspect="1"/>
                          </pic:cNvPicPr>
                        </pic:nvPicPr>
                        <pic:blipFill>
                          <a:blip r:embed="rId23"/>
                          <a:stretch>
                            <a:fillRect/>
                          </a:stretch>
                        </pic:blipFill>
                        <pic:spPr>
                          <a:xfrm>
                            <a:off x="0" y="0"/>
                            <a:ext cx="9715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医用氧气罐便携式（带配套背包）</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1L</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1.医用氧气罐便携式1L</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23900" cy="1295400"/>
                  <wp:effectExtent l="0" t="0" r="7620" b="0"/>
                  <wp:docPr id="10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1" descr="IMG_276"/>
                          <pic:cNvPicPr>
                            <a:picLocks noChangeAspect="1"/>
                          </pic:cNvPicPr>
                        </pic:nvPicPr>
                        <pic:blipFill>
                          <a:blip r:embed="rId24"/>
                          <a:stretch>
                            <a:fillRect/>
                          </a:stretch>
                        </pic:blipFill>
                        <pic:spPr>
                          <a:xfrm>
                            <a:off x="0" y="0"/>
                            <a:ext cx="72390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一次性湿化瓶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1.一次性使用吸氧管湿化瓶</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19150" cy="981075"/>
                  <wp:effectExtent l="0" t="0" r="3810" b="9525"/>
                  <wp:docPr id="10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2" descr="IMG_277"/>
                          <pic:cNvPicPr>
                            <a:picLocks noChangeAspect="1"/>
                          </pic:cNvPicPr>
                        </pic:nvPicPr>
                        <pic:blipFill>
                          <a:blip r:embed="rId25"/>
                          <a:stretch>
                            <a:fillRect/>
                          </a:stretch>
                        </pic:blipFill>
                        <pic:spPr>
                          <a:xfrm>
                            <a:off x="0" y="0"/>
                            <a:ext cx="819150" cy="9810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碘伏消毒棉球（独立包装）</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5粒/包</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1.5粒/包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114425" cy="904875"/>
                  <wp:effectExtent l="0" t="0" r="13335" b="9525"/>
                  <wp:docPr id="11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3" descr="IMG_278"/>
                          <pic:cNvPicPr>
                            <a:picLocks noChangeAspect="1"/>
                          </pic:cNvPicPr>
                        </pic:nvPicPr>
                        <pic:blipFill>
                          <a:blip r:embed="rId26"/>
                          <a:stretch>
                            <a:fillRect/>
                          </a:stretch>
                        </pic:blipFill>
                        <pic:spPr>
                          <a:xfrm>
                            <a:off x="0" y="0"/>
                            <a:ext cx="1114425" cy="9048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一次性镊子</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1.一次性镊子1支，独立包装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62000" cy="1000125"/>
                  <wp:effectExtent l="0" t="0" r="0" b="5715"/>
                  <wp:docPr id="11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4" descr="IMG_279"/>
                          <pic:cNvPicPr>
                            <a:picLocks noChangeAspect="1"/>
                          </pic:cNvPicPr>
                        </pic:nvPicPr>
                        <pic:blipFill>
                          <a:blip r:embed="rId27"/>
                          <a:stretch>
                            <a:fillRect/>
                          </a:stretch>
                        </pic:blipFill>
                        <pic:spPr>
                          <a:xfrm>
                            <a:off x="0" y="0"/>
                            <a:ext cx="762000" cy="100012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胸穿针</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1.2*60mm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1.规格：1.2*60mm（1支）。</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23900" cy="1133475"/>
                  <wp:effectExtent l="0" t="0" r="6985" b="9525"/>
                  <wp:docPr id="11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5" descr="IMG_280"/>
                          <pic:cNvPicPr>
                            <a:picLocks noChangeAspect="1"/>
                          </pic:cNvPicPr>
                        </pic:nvPicPr>
                        <pic:blipFill>
                          <a:blip r:embed="rId28"/>
                          <a:stretch>
                            <a:fillRect/>
                          </a:stretch>
                        </pic:blipFill>
                        <pic:spPr>
                          <a:xfrm>
                            <a:off x="0" y="0"/>
                            <a:ext cx="723900" cy="11334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记号笔（可擦拭）</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黑SK108</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1.易擦黑色/3支装。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66775" cy="1247775"/>
                  <wp:effectExtent l="0" t="0" r="1905" b="1905"/>
                  <wp:docPr id="115"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6" descr="IMG_281"/>
                          <pic:cNvPicPr>
                            <a:picLocks noChangeAspect="1"/>
                          </pic:cNvPicPr>
                        </pic:nvPicPr>
                        <pic:blipFill>
                          <a:blip r:embed="rId29"/>
                          <a:stretch>
                            <a:fillRect/>
                          </a:stretch>
                        </pic:blipFill>
                        <pic:spPr>
                          <a:xfrm>
                            <a:off x="0" y="0"/>
                            <a:ext cx="866775"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记号笔（不可擦拭）</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黑SK109</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1.黑色/2支装。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76275" cy="1247775"/>
                  <wp:effectExtent l="0" t="0" r="9525" b="1905"/>
                  <wp:docPr id="11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7" descr="IMG_282"/>
                          <pic:cNvPicPr>
                            <a:picLocks noChangeAspect="1"/>
                          </pic:cNvPicPr>
                        </pic:nvPicPr>
                        <pic:blipFill>
                          <a:blip r:embed="rId30"/>
                          <a:stretch>
                            <a:fillRect/>
                          </a:stretch>
                        </pic:blipFill>
                        <pic:spPr>
                          <a:xfrm>
                            <a:off x="0" y="0"/>
                            <a:ext cx="676275"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一次性充气夹板（透明）</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4件套</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至少包含上肢夹板、下肢夹板、半肢夹板、足踝夹板。</w:t>
            </w:r>
          </w:p>
          <w:p>
            <w:pPr>
              <w:pStyle w:val="2"/>
              <w:numPr>
                <w:ilvl w:val="0"/>
                <w:numId w:val="1"/>
              </w:numPr>
              <w:rPr>
                <w:rFonts w:hint="eastAsia"/>
              </w:rPr>
            </w:pPr>
            <w:r>
              <w:rPr>
                <w:rFonts w:hint="eastAsia"/>
                <w:b w:val="0"/>
                <w:bCs w:val="0"/>
                <w:sz w:val="24"/>
                <w:szCs w:val="18"/>
                <w:lang w:val="en-US" w:eastAsia="zh-CN"/>
              </w:rPr>
              <w:t>加厚PVC材质</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485900" cy="1247775"/>
                  <wp:effectExtent l="0" t="0" r="7620" b="1905"/>
                  <wp:docPr id="14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8" descr="IMG_283"/>
                          <pic:cNvPicPr>
                            <a:picLocks noChangeAspect="1"/>
                          </pic:cNvPicPr>
                        </pic:nvPicPr>
                        <pic:blipFill>
                          <a:blip r:embed="rId31"/>
                          <a:stretch>
                            <a:fillRect/>
                          </a:stretch>
                        </pic:blipFill>
                        <pic:spPr>
                          <a:xfrm>
                            <a:off x="0" y="0"/>
                            <a:ext cx="1485900"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一次性充气夹板（透明）</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半肢夹板</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pStyle w:val="2"/>
              <w:rPr>
                <w:rFonts w:hint="eastAsia"/>
              </w:rPr>
            </w:pPr>
            <w:r>
              <w:rPr>
                <w:rFonts w:hint="eastAsia"/>
                <w:b w:val="0"/>
                <w:bCs w:val="0"/>
                <w:sz w:val="24"/>
                <w:szCs w:val="18"/>
                <w:lang w:val="en-US" w:eastAsia="zh-CN"/>
              </w:rPr>
              <w:t>1.加厚PVC材质</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19175" cy="1200150"/>
                  <wp:effectExtent l="0" t="0" r="1905" b="3810"/>
                  <wp:docPr id="14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9" descr="IMG_284"/>
                          <pic:cNvPicPr>
                            <a:picLocks noChangeAspect="1"/>
                          </pic:cNvPicPr>
                        </pic:nvPicPr>
                        <pic:blipFill>
                          <a:blip r:embed="rId32"/>
                          <a:stretch>
                            <a:fillRect/>
                          </a:stretch>
                        </pic:blipFill>
                        <pic:spPr>
                          <a:xfrm>
                            <a:off x="0" y="0"/>
                            <a:ext cx="1019175" cy="120015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一次性湿纸巾（迷你）</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150✖140mm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1.尺寸：约150✖140mm。</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962150" cy="1247775"/>
                  <wp:effectExtent l="0" t="0" r="3810" b="1905"/>
                  <wp:docPr id="121"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0" descr="IMG_285"/>
                          <pic:cNvPicPr>
                            <a:picLocks noChangeAspect="1"/>
                          </pic:cNvPicPr>
                        </pic:nvPicPr>
                        <pic:blipFill>
                          <a:blip r:embed="rId33"/>
                          <a:stretch>
                            <a:fillRect/>
                          </a:stretch>
                        </pic:blipFill>
                        <pic:spPr>
                          <a:xfrm>
                            <a:off x="0" y="0"/>
                            <a:ext cx="1962150"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简易呼吸器</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成人型</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PVC+硅胶合成材质</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drawing>
                <wp:inline distT="0" distB="0" distL="114300" distR="114300">
                  <wp:extent cx="1694180" cy="1931670"/>
                  <wp:effectExtent l="0" t="0" r="12700" b="3810"/>
                  <wp:docPr id="207" name="图片 207" descr="微信图片_20260327163904_114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微信图片_20260327163904_114_68"/>
                          <pic:cNvPicPr>
                            <a:picLocks noChangeAspect="1"/>
                          </pic:cNvPicPr>
                        </pic:nvPicPr>
                        <pic:blipFill>
                          <a:blip r:embed="rId34"/>
                          <a:stretch>
                            <a:fillRect/>
                          </a:stretch>
                        </pic:blipFill>
                        <pic:spPr>
                          <a:xfrm>
                            <a:off x="0" y="0"/>
                            <a:ext cx="1694180" cy="1931670"/>
                          </a:xfrm>
                          <a:prstGeom prst="rect">
                            <a:avLst/>
                          </a:prstGeom>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一次性CPR屏障消毒面膜</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(50片/盒)</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1.辐照消毒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2.不低于50片每盒</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3.每片独立包装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23975" cy="600075"/>
                  <wp:effectExtent l="0" t="0" r="1905" b="9525"/>
                  <wp:docPr id="12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2" descr="IMG_287"/>
                          <pic:cNvPicPr>
                            <a:picLocks noChangeAspect="1"/>
                          </pic:cNvPicPr>
                        </pic:nvPicPr>
                        <pic:blipFill>
                          <a:blip r:embed="rId35"/>
                          <a:stretch>
                            <a:fillRect/>
                          </a:stretch>
                        </pic:blipFill>
                        <pic:spPr>
                          <a:xfrm>
                            <a:off x="0" y="0"/>
                            <a:ext cx="1323975" cy="6000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留置针敷贴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6x7cm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1.50片/盒。</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95400" cy="1295400"/>
                  <wp:effectExtent l="0" t="0" r="0" b="0"/>
                  <wp:docPr id="14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3" descr="IMG_288"/>
                          <pic:cNvPicPr>
                            <a:picLocks noChangeAspect="1"/>
                          </pic:cNvPicPr>
                        </pic:nvPicPr>
                        <pic:blipFill>
                          <a:blip r:embed="rId36"/>
                          <a:stretch>
                            <a:fillRect/>
                          </a:stretch>
                        </pic:blipFill>
                        <pic:spPr>
                          <a:xfrm>
                            <a:off x="0" y="0"/>
                            <a:ext cx="129540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灭菌注射用水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500ml/瓶</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1.500ml/瓶。</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704850" cy="1295400"/>
                  <wp:effectExtent l="0" t="0" r="11430" b="0"/>
                  <wp:docPr id="12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4" descr="IMG_289"/>
                          <pic:cNvPicPr>
                            <a:picLocks noChangeAspect="1"/>
                          </pic:cNvPicPr>
                        </pic:nvPicPr>
                        <pic:blipFill>
                          <a:blip r:embed="rId37"/>
                          <a:stretch>
                            <a:fillRect/>
                          </a:stretch>
                        </pic:blipFill>
                        <pic:spPr>
                          <a:xfrm>
                            <a:off x="0" y="0"/>
                            <a:ext cx="7048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一次性弯盘</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1.独立包装。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2019300" cy="1247775"/>
                  <wp:effectExtent l="0" t="0" r="7620" b="1905"/>
                  <wp:docPr id="134"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5" descr="IMG_290"/>
                          <pic:cNvPicPr>
                            <a:picLocks noChangeAspect="1"/>
                          </pic:cNvPicPr>
                        </pic:nvPicPr>
                        <pic:blipFill>
                          <a:blip r:embed="rId38"/>
                          <a:stretch>
                            <a:fillRect/>
                          </a:stretch>
                        </pic:blipFill>
                        <pic:spPr>
                          <a:xfrm>
                            <a:off x="0" y="0"/>
                            <a:ext cx="2019300"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AED电极片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成人款</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1.规格：成人款。</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95375" cy="1247775"/>
                  <wp:effectExtent l="0" t="0" r="1905" b="1905"/>
                  <wp:docPr id="12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6" descr="IMG_291"/>
                          <pic:cNvPicPr>
                            <a:picLocks noChangeAspect="1"/>
                          </pic:cNvPicPr>
                        </pic:nvPicPr>
                        <pic:blipFill>
                          <a:blip r:embed="rId39"/>
                          <a:stretch>
                            <a:fillRect/>
                          </a:stretch>
                        </pic:blipFill>
                        <pic:spPr>
                          <a:xfrm>
                            <a:off x="0" y="0"/>
                            <a:ext cx="1095375"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50ml/瓶</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1.规格：60ml/瓶。</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095375" cy="1162050"/>
                  <wp:effectExtent l="0" t="0" r="1905" b="11430"/>
                  <wp:docPr id="123"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7" descr="IMG_292"/>
                          <pic:cNvPicPr>
                            <a:picLocks noChangeAspect="1"/>
                          </pic:cNvPicPr>
                        </pic:nvPicPr>
                        <pic:blipFill>
                          <a:blip r:embed="rId40"/>
                          <a:stretch>
                            <a:fillRect/>
                          </a:stretch>
                        </pic:blipFill>
                        <pic:spPr>
                          <a:xfrm>
                            <a:off x="0" y="0"/>
                            <a:ext cx="1095375" cy="116205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棉签（独立包装）</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4支/包</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1.规格：长8cm4支/包。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38200" cy="1247775"/>
                  <wp:effectExtent l="0" t="0" r="0" b="1905"/>
                  <wp:docPr id="122"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8" descr="IMG_293"/>
                          <pic:cNvPicPr>
                            <a:picLocks noChangeAspect="1"/>
                          </pic:cNvPicPr>
                        </pic:nvPicPr>
                        <pic:blipFill>
                          <a:blip r:embed="rId41"/>
                          <a:stretch>
                            <a:fillRect/>
                          </a:stretch>
                        </pic:blipFill>
                        <pic:spPr>
                          <a:xfrm>
                            <a:off x="0" y="0"/>
                            <a:ext cx="838200"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棉签（独立包装）（小包装）</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10支/包</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1.规格：长10cm10支/包。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52450" cy="1247775"/>
                  <wp:effectExtent l="0" t="0" r="11430" b="1905"/>
                  <wp:docPr id="13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9" descr="IMG_294"/>
                          <pic:cNvPicPr>
                            <a:picLocks noChangeAspect="1"/>
                          </pic:cNvPicPr>
                        </pic:nvPicPr>
                        <pic:blipFill>
                          <a:blip r:embed="rId42"/>
                          <a:stretch>
                            <a:fillRect/>
                          </a:stretch>
                        </pic:blipFill>
                        <pic:spPr>
                          <a:xfrm>
                            <a:off x="0" y="0"/>
                            <a:ext cx="552450"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封管液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30支，5ml/支</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1.规格：30支，5ml/支。</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23925" cy="1123950"/>
                  <wp:effectExtent l="0" t="0" r="5715" b="3810"/>
                  <wp:docPr id="13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0" descr="IMG_295"/>
                          <pic:cNvPicPr>
                            <a:picLocks noChangeAspect="1"/>
                          </pic:cNvPicPr>
                        </pic:nvPicPr>
                        <pic:blipFill>
                          <a:blip r:embed="rId43"/>
                          <a:stretch>
                            <a:fillRect/>
                          </a:stretch>
                        </pic:blipFill>
                        <pic:spPr>
                          <a:xfrm>
                            <a:off x="0" y="0"/>
                            <a:ext cx="923925" cy="112395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无菌自粘敷贴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10cm✖10cm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1.规格：10*10cm 40片/盒</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295400" cy="1295400"/>
                  <wp:effectExtent l="0" t="0" r="0" b="0"/>
                  <wp:docPr id="146"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1" descr="IMG_296"/>
                          <pic:cNvPicPr>
                            <a:picLocks noChangeAspect="1"/>
                          </pic:cNvPicPr>
                        </pic:nvPicPr>
                        <pic:blipFill>
                          <a:blip r:embed="rId44"/>
                          <a:stretch>
                            <a:fillRect/>
                          </a:stretch>
                        </pic:blipFill>
                        <pic:spPr>
                          <a:xfrm>
                            <a:off x="0" y="0"/>
                            <a:ext cx="129540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一次性外科橡胶手套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7号</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1.规格：独立包装*50副/盒。</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47725" cy="1295400"/>
                  <wp:effectExtent l="0" t="0" r="5715" b="0"/>
                  <wp:docPr id="13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2" descr="IMG_297"/>
                          <pic:cNvPicPr>
                            <a:picLocks noChangeAspect="1"/>
                          </pic:cNvPicPr>
                        </pic:nvPicPr>
                        <pic:blipFill>
                          <a:blip r:embed="rId45"/>
                          <a:stretch>
                            <a:fillRect/>
                          </a:stretch>
                        </pic:blipFill>
                        <pic:spPr>
                          <a:xfrm>
                            <a:off x="0" y="0"/>
                            <a:ext cx="8477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三通阀（独立包装）</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YCG-S</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1.规格：50支/盒。</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724025" cy="1247775"/>
                  <wp:effectExtent l="0" t="0" r="13335" b="1905"/>
                  <wp:docPr id="13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3" descr="IMG_298"/>
                          <pic:cNvPicPr>
                            <a:picLocks noChangeAspect="1"/>
                          </pic:cNvPicPr>
                        </pic:nvPicPr>
                        <pic:blipFill>
                          <a:blip r:embed="rId46"/>
                          <a:stretch>
                            <a:fillRect/>
                          </a:stretch>
                        </pic:blipFill>
                        <pic:spPr>
                          <a:xfrm>
                            <a:off x="0" y="0"/>
                            <a:ext cx="1724025"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一次性使用治疗巾（白色）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40*50cm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1.一次性中单50*70cm。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2.规格：50片/盒。</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47725" cy="1295400"/>
                  <wp:effectExtent l="0" t="0" r="5715" b="0"/>
                  <wp:docPr id="13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4" descr="IMG_299"/>
                          <pic:cNvPicPr>
                            <a:picLocks noChangeAspect="1"/>
                          </pic:cNvPicPr>
                        </pic:nvPicPr>
                        <pic:blipFill>
                          <a:blip r:embed="rId47"/>
                          <a:stretch>
                            <a:fillRect/>
                          </a:stretch>
                        </pic:blipFill>
                        <pic:spPr>
                          <a:xfrm>
                            <a:off x="0" y="0"/>
                            <a:ext cx="8477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一次性止血带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50条/盒</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1.一次性止血带（50条/1盒）。</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524000" cy="1247775"/>
                  <wp:effectExtent l="0" t="0" r="0" b="1905"/>
                  <wp:docPr id="132"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5" descr="IMG_300"/>
                          <pic:cNvPicPr>
                            <a:picLocks noChangeAspect="1"/>
                          </pic:cNvPicPr>
                        </pic:nvPicPr>
                        <pic:blipFill>
                          <a:blip r:embed="rId48"/>
                          <a:stretch>
                            <a:fillRect/>
                          </a:stretch>
                        </pic:blipFill>
                        <pic:spPr>
                          <a:xfrm>
                            <a:off x="0" y="0"/>
                            <a:ext cx="1524000"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一次性洗手凝胶</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免洗手消毒凝胶500ml/瓶</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1.免洗手消毒凝胶500ml/瓶。</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66750" cy="1247775"/>
                  <wp:effectExtent l="0" t="0" r="3810" b="1905"/>
                  <wp:docPr id="133"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6" descr="IMG_301"/>
                          <pic:cNvPicPr>
                            <a:picLocks noChangeAspect="1"/>
                          </pic:cNvPicPr>
                        </pic:nvPicPr>
                        <pic:blipFill>
                          <a:blip r:embed="rId49"/>
                          <a:stretch>
                            <a:fillRect/>
                          </a:stretch>
                        </pic:blipFill>
                        <pic:spPr>
                          <a:xfrm>
                            <a:off x="0" y="0"/>
                            <a:ext cx="666750"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酒精喷雾</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100ml/瓶</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1.规格：75%酒精喷雾（100ml/瓶）。</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81025" cy="1247775"/>
                  <wp:effectExtent l="0" t="0" r="13335" b="1905"/>
                  <wp:docPr id="14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7" descr="IMG_302"/>
                          <pic:cNvPicPr>
                            <a:picLocks noChangeAspect="1"/>
                          </pic:cNvPicPr>
                        </pic:nvPicPr>
                        <pic:blipFill>
                          <a:blip r:embed="rId50"/>
                          <a:stretch>
                            <a:fillRect/>
                          </a:stretch>
                        </pic:blipFill>
                        <pic:spPr>
                          <a:xfrm>
                            <a:off x="0" y="0"/>
                            <a:ext cx="581025"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浴巾（蓝色、纯色）</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140x70cm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1.尺寸：140x70cm。</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71550" cy="1295400"/>
                  <wp:effectExtent l="0" t="0" r="3810" b="0"/>
                  <wp:docPr id="124"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8" descr="IMG_303"/>
                          <pic:cNvPicPr>
                            <a:picLocks noChangeAspect="1"/>
                          </pic:cNvPicPr>
                        </pic:nvPicPr>
                        <pic:blipFill>
                          <a:blip r:embed="rId51"/>
                          <a:stretch>
                            <a:fillRect/>
                          </a:stretch>
                        </pic:blipFill>
                        <pic:spPr>
                          <a:xfrm>
                            <a:off x="0" y="0"/>
                            <a:ext cx="9715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一次性输液器（单头）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10个/包</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1.规格：5.5号针头10个/包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71550" cy="1295400"/>
                  <wp:effectExtent l="0" t="0" r="3810" b="0"/>
                  <wp:docPr id="138"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9" descr="IMG_304"/>
                          <pic:cNvPicPr>
                            <a:picLocks noChangeAspect="1"/>
                          </pic:cNvPicPr>
                        </pic:nvPicPr>
                        <pic:blipFill>
                          <a:blip r:embed="rId52"/>
                          <a:stretch>
                            <a:fillRect/>
                          </a:stretch>
                        </pic:blipFill>
                        <pic:spPr>
                          <a:xfrm>
                            <a:off x="0" y="0"/>
                            <a:ext cx="9715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一次性使用无菌注射针</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18G</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100只/盒</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81025" cy="1295400"/>
                  <wp:effectExtent l="0" t="0" r="13335" b="0"/>
                  <wp:docPr id="139"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50" descr="IMG_305"/>
                          <pic:cNvPicPr>
                            <a:picLocks noChangeAspect="1"/>
                          </pic:cNvPicPr>
                        </pic:nvPicPr>
                        <pic:blipFill>
                          <a:blip r:embed="rId53"/>
                          <a:stretch>
                            <a:fillRect/>
                          </a:stretch>
                        </pic:blipFill>
                        <pic:spPr>
                          <a:xfrm>
                            <a:off x="0" y="0"/>
                            <a:ext cx="5810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一次性注射器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5ml</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1.规格：5毫升带7号针【50支】。</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81025" cy="1295400"/>
                  <wp:effectExtent l="0" t="0" r="13335" b="0"/>
                  <wp:docPr id="141"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1" descr="IMG_306"/>
                          <pic:cNvPicPr>
                            <a:picLocks noChangeAspect="1"/>
                          </pic:cNvPicPr>
                        </pic:nvPicPr>
                        <pic:blipFill>
                          <a:blip r:embed="rId54"/>
                          <a:stretch>
                            <a:fillRect/>
                          </a:stretch>
                        </pic:blipFill>
                        <pic:spPr>
                          <a:xfrm>
                            <a:off x="0" y="0"/>
                            <a:ext cx="5810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一次性吸痰管</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F12成人</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1.规格：直径4mm，软矽胶。</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819275" cy="1295400"/>
                  <wp:effectExtent l="0" t="0" r="9525" b="0"/>
                  <wp:docPr id="14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2" descr="IMG_307"/>
                          <pic:cNvPicPr>
                            <a:picLocks noChangeAspect="1"/>
                          </pic:cNvPicPr>
                        </pic:nvPicPr>
                        <pic:blipFill>
                          <a:blip r:embed="rId55"/>
                          <a:stretch>
                            <a:fillRect/>
                          </a:stretch>
                        </pic:blipFill>
                        <pic:spPr>
                          <a:xfrm>
                            <a:off x="0" y="0"/>
                            <a:ext cx="181927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一次性气管插管包</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1.规格：6.5#/包。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790700" cy="1247775"/>
                  <wp:effectExtent l="0" t="0" r="7620" b="1905"/>
                  <wp:docPr id="147"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3" descr="IMG_308"/>
                          <pic:cNvPicPr>
                            <a:picLocks noChangeAspect="1"/>
                          </pic:cNvPicPr>
                        </pic:nvPicPr>
                        <pic:blipFill>
                          <a:blip r:embed="rId56"/>
                          <a:stretch>
                            <a:fillRect/>
                          </a:stretch>
                        </pic:blipFill>
                        <pic:spPr>
                          <a:xfrm>
                            <a:off x="0" y="0"/>
                            <a:ext cx="1790700" cy="12477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医用薄膜手套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M100个/包</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1.规格：PE手套100只/包。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47725" cy="1295400"/>
                  <wp:effectExtent l="0" t="0" r="5715" b="0"/>
                  <wp:docPr id="125"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54" descr="IMG_309"/>
                          <pic:cNvPicPr>
                            <a:picLocks noChangeAspect="1"/>
                          </pic:cNvPicPr>
                        </pic:nvPicPr>
                        <pic:blipFill>
                          <a:blip r:embed="rId57"/>
                          <a:stretch>
                            <a:fillRect/>
                          </a:stretch>
                        </pic:blipFill>
                        <pic:spPr>
                          <a:xfrm>
                            <a:off x="0" y="0"/>
                            <a:ext cx="8477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听诊器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单用</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1.导管长度：从三通到听诊器头的长度不低于40cm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2.听头直径不低于30mm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3.听头材质铝合金</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47725" cy="1295400"/>
                  <wp:effectExtent l="0" t="0" r="5715" b="0"/>
                  <wp:docPr id="14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5" descr="IMG_310"/>
                          <pic:cNvPicPr>
                            <a:picLocks noChangeAspect="1"/>
                          </pic:cNvPicPr>
                        </pic:nvPicPr>
                        <pic:blipFill>
                          <a:blip r:embed="rId58"/>
                          <a:stretch>
                            <a:fillRect/>
                          </a:stretch>
                        </pic:blipFill>
                        <pic:spPr>
                          <a:xfrm>
                            <a:off x="0" y="0"/>
                            <a:ext cx="8477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氧气流量表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DY-C1</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71550" cy="1295400"/>
                  <wp:effectExtent l="0" t="0" r="3810" b="0"/>
                  <wp:docPr id="127"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6" descr="IMG_311"/>
                          <pic:cNvPicPr>
                            <a:picLocks noChangeAspect="1"/>
                          </pic:cNvPicPr>
                        </pic:nvPicPr>
                        <pic:blipFill>
                          <a:blip r:embed="rId59"/>
                          <a:stretch>
                            <a:fillRect/>
                          </a:stretch>
                        </pic:blipFill>
                        <pic:spPr>
                          <a:xfrm>
                            <a:off x="0" y="0"/>
                            <a:ext cx="9715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血氧探头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YX306</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1.显示方式:OLED显示血氧饱和度显示:0-100%，土2%脉率显示:25-250BPM，土1%或±1BPM功耗:≤40mA</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695325" cy="1104900"/>
                  <wp:effectExtent l="0" t="0" r="5715" b="7620"/>
                  <wp:docPr id="149"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7" descr="IMG_312"/>
                          <pic:cNvPicPr>
                            <a:picLocks noChangeAspect="1"/>
                          </pic:cNvPicPr>
                        </pic:nvPicPr>
                        <pic:blipFill>
                          <a:blip r:embed="rId60"/>
                          <a:stretch>
                            <a:fillRect/>
                          </a:stretch>
                        </pic:blipFill>
                        <pic:spPr>
                          <a:xfrm>
                            <a:off x="0" y="0"/>
                            <a:ext cx="695325" cy="11049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AED除颤仪（模拟训练机）</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c2</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1.培训机应仿制真正除颤仪主机、显示窗口与真正AED的外型、尺寸操作方法一致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2.由遥控器，有6种基本训练场景及4种可选的模拟训练模式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3.语音提示提供高、中、低、静音音量设置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4.培训机本身没有电流输出，但可模拟真正AED的各项操作，并可根据客户要求调节呈多种急救过程，龚培训使用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5.有电极片是否贴好的显示，由遥控器控制模拟贴好或没贴好的状态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6.训练机可设置CPR模式及节奏音：30:2,15:2</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581025" cy="1295400"/>
                  <wp:effectExtent l="0" t="0" r="13335" b="0"/>
                  <wp:docPr id="118"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8" descr="IMG_313"/>
                          <pic:cNvPicPr>
                            <a:picLocks noChangeAspect="1"/>
                          </pic:cNvPicPr>
                        </pic:nvPicPr>
                        <pic:blipFill>
                          <a:blip r:embed="rId61"/>
                          <a:stretch>
                            <a:fillRect/>
                          </a:stretch>
                        </pic:blipFill>
                        <pic:spPr>
                          <a:xfrm>
                            <a:off x="0" y="0"/>
                            <a:ext cx="5810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打印机（小型）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P1MAX</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1.颜色：黑白灰相间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2.清晰度不低于300dpi</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3.灰阶打印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4.耗材类型热敏纸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5.端口USB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6.WiFi端口蓝牙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7.打印尺寸可至14英寸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8.支持连续进纸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9.技术类型热敏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10.可字体调节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11.支持远程打印</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800225" cy="1066800"/>
                  <wp:effectExtent l="0" t="0" r="13335" b="0"/>
                  <wp:docPr id="119"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59" descr="IMG_314"/>
                          <pic:cNvPicPr>
                            <a:picLocks noChangeAspect="1"/>
                          </pic:cNvPicPr>
                        </pic:nvPicPr>
                        <pic:blipFill>
                          <a:blip r:embed="rId62"/>
                          <a:stretch>
                            <a:fillRect/>
                          </a:stretch>
                        </pic:blipFill>
                        <pic:spPr>
                          <a:xfrm>
                            <a:off x="0" y="0"/>
                            <a:ext cx="1800225" cy="10668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仿真泡沫石头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1.长30厘米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2.高密度泡沫材质</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71550" cy="1295400"/>
                  <wp:effectExtent l="0" t="0" r="3810" b="0"/>
                  <wp:docPr id="168"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0" descr="IMG_315"/>
                          <pic:cNvPicPr>
                            <a:picLocks noChangeAspect="1"/>
                          </pic:cNvPicPr>
                        </pic:nvPicPr>
                        <pic:blipFill>
                          <a:blip r:embed="rId63"/>
                          <a:stretch>
                            <a:fillRect/>
                          </a:stretch>
                        </pic:blipFill>
                        <pic:spPr>
                          <a:xfrm>
                            <a:off x="0" y="0"/>
                            <a:ext cx="9715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仿真泡沫石头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1.长40厘米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2.高密度泡沫材质</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71550" cy="1295400"/>
                  <wp:effectExtent l="0" t="0" r="3810" b="0"/>
                  <wp:docPr id="16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61" descr="IMG_316"/>
                          <pic:cNvPicPr>
                            <a:picLocks noChangeAspect="1"/>
                          </pic:cNvPicPr>
                        </pic:nvPicPr>
                        <pic:blipFill>
                          <a:blip r:embed="rId64"/>
                          <a:stretch>
                            <a:fillRect/>
                          </a:stretch>
                        </pic:blipFill>
                        <pic:spPr>
                          <a:xfrm>
                            <a:off x="0" y="0"/>
                            <a:ext cx="9715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仿真泡沫石头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1.长50厘米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2.高密度泡沫材质</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71550" cy="1295400"/>
                  <wp:effectExtent l="0" t="0" r="3810" b="0"/>
                  <wp:docPr id="158"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2" descr="IMG_317"/>
                          <pic:cNvPicPr>
                            <a:picLocks noChangeAspect="1"/>
                          </pic:cNvPicPr>
                        </pic:nvPicPr>
                        <pic:blipFill>
                          <a:blip r:embed="rId65"/>
                          <a:stretch>
                            <a:fillRect/>
                          </a:stretch>
                        </pic:blipFill>
                        <pic:spPr>
                          <a:xfrm>
                            <a:off x="0" y="0"/>
                            <a:ext cx="9715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洞巾（独立包装）</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I型圆形孔</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1.尺寸为：40*50，洞口（10*10cm)</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1362075" cy="857250"/>
                  <wp:effectExtent l="0" t="0" r="9525" b="11430"/>
                  <wp:docPr id="151"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3" descr="IMG_318"/>
                          <pic:cNvPicPr>
                            <a:picLocks noChangeAspect="1"/>
                          </pic:cNvPicPr>
                        </pic:nvPicPr>
                        <pic:blipFill>
                          <a:blip r:embed="rId66"/>
                          <a:stretch>
                            <a:fillRect/>
                          </a:stretch>
                        </pic:blipFill>
                        <pic:spPr>
                          <a:xfrm>
                            <a:off x="0" y="0"/>
                            <a:ext cx="1362075" cy="85725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4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急救包（红色，斜挎式）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长42cm*宽22cm*高23cm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空包</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71550" cy="1295400"/>
                  <wp:effectExtent l="0" t="0" r="3810" b="0"/>
                  <wp:docPr id="156"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4" descr="IMG_319"/>
                          <pic:cNvPicPr>
                            <a:picLocks noChangeAspect="1"/>
                          </pic:cNvPicPr>
                        </pic:nvPicPr>
                        <pic:blipFill>
                          <a:blip r:embed="rId67"/>
                          <a:stretch>
                            <a:fillRect/>
                          </a:stretch>
                        </pic:blipFill>
                        <pic:spPr>
                          <a:xfrm>
                            <a:off x="0" y="0"/>
                            <a:ext cx="9715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黄色医疗垃圾袋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1.100条抽绳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2.60*70双面4丝[3OL]</w:t>
            </w:r>
          </w:p>
        </w:tc>
        <w:tc>
          <w:tcPr>
            <w:tcW w:w="3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579755</wp:posOffset>
                  </wp:positionH>
                  <wp:positionV relativeFrom="paragraph">
                    <wp:posOffset>150495</wp:posOffset>
                  </wp:positionV>
                  <wp:extent cx="600710" cy="723900"/>
                  <wp:effectExtent l="0" t="0" r="8890" b="7620"/>
                  <wp:wrapNone/>
                  <wp:docPr id="157" name="图片_56"/>
                  <wp:cNvGraphicFramePr/>
                  <a:graphic xmlns:a="http://schemas.openxmlformats.org/drawingml/2006/main">
                    <a:graphicData uri="http://schemas.openxmlformats.org/drawingml/2006/picture">
                      <pic:pic xmlns:pic="http://schemas.openxmlformats.org/drawingml/2006/picture">
                        <pic:nvPicPr>
                          <pic:cNvPr id="157" name="图片_56"/>
                          <pic:cNvPicPr/>
                        </pic:nvPicPr>
                        <pic:blipFill>
                          <a:blip r:embed="rId68"/>
                          <a:stretch>
                            <a:fillRect/>
                          </a:stretch>
                        </pic:blipFill>
                        <pic:spPr>
                          <a:xfrm>
                            <a:off x="0" y="0"/>
                            <a:ext cx="600710" cy="723900"/>
                          </a:xfrm>
                          <a:prstGeom prst="rect">
                            <a:avLst/>
                          </a:prstGeom>
                          <a:noFill/>
                          <a:ln>
                            <a:noFill/>
                          </a:ln>
                        </pic:spPr>
                      </pic:pic>
                    </a:graphicData>
                  </a:graphic>
                </wp:anchor>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抽绳医疗垃圾袋</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S</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1.样品抽绳款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2.34*40双面5丝</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847725" cy="1295400"/>
                  <wp:effectExtent l="0" t="0" r="5715" b="0"/>
                  <wp:docPr id="161"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65" descr="IMG_320"/>
                          <pic:cNvPicPr>
                            <a:picLocks noChangeAspect="1"/>
                          </pic:cNvPicPr>
                        </pic:nvPicPr>
                        <pic:blipFill>
                          <a:blip r:embed="rId69"/>
                          <a:stretch>
                            <a:fillRect/>
                          </a:stretch>
                        </pic:blipFill>
                        <pic:spPr>
                          <a:xfrm>
                            <a:off x="0" y="0"/>
                            <a:ext cx="8477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A4专用打印纸</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4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100张/袋</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drawing>
                <wp:inline distT="0" distB="0" distL="114300" distR="114300">
                  <wp:extent cx="447675" cy="676275"/>
                  <wp:effectExtent l="0" t="0" r="9525" b="9525"/>
                  <wp:docPr id="169"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6" descr="IMG_321"/>
                          <pic:cNvPicPr>
                            <a:picLocks noChangeAspect="1"/>
                          </pic:cNvPicPr>
                        </pic:nvPicPr>
                        <pic:blipFill>
                          <a:blip r:embed="rId70"/>
                          <a:stretch>
                            <a:fillRect/>
                          </a:stretch>
                        </pic:blipFill>
                        <pic:spPr>
                          <a:xfrm>
                            <a:off x="0" y="0"/>
                            <a:ext cx="447675" cy="6762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袋</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一次性心电电极片</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4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50片/包</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drawing>
                <wp:inline distT="0" distB="0" distL="114300" distR="114300">
                  <wp:extent cx="447675" cy="676275"/>
                  <wp:effectExtent l="0" t="0" r="9525" b="9525"/>
                  <wp:docPr id="171"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67" descr="IMG_322"/>
                          <pic:cNvPicPr>
                            <a:picLocks noChangeAspect="1"/>
                          </pic:cNvPicPr>
                        </pic:nvPicPr>
                        <pic:blipFill>
                          <a:blip r:embed="rId71"/>
                          <a:stretch>
                            <a:fillRect/>
                          </a:stretch>
                        </pic:blipFill>
                        <pic:spPr>
                          <a:xfrm>
                            <a:off x="0" y="0"/>
                            <a:ext cx="447675" cy="6762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包</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一次性安瓿瓶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w:t>
            </w:r>
          </w:p>
        </w:tc>
        <w:tc>
          <w:tcPr>
            <w:tcW w:w="4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2ml</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drawing>
                <wp:inline distT="0" distB="0" distL="114300" distR="114300">
                  <wp:extent cx="504825" cy="676275"/>
                  <wp:effectExtent l="0" t="0" r="13335" b="9525"/>
                  <wp:docPr id="155"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8" descr="IMG_323"/>
                          <pic:cNvPicPr>
                            <a:picLocks noChangeAspect="1"/>
                          </pic:cNvPicPr>
                        </pic:nvPicPr>
                        <pic:blipFill>
                          <a:blip r:embed="rId72"/>
                          <a:stretch>
                            <a:fillRect/>
                          </a:stretch>
                        </pic:blipFill>
                        <pic:spPr>
                          <a:xfrm>
                            <a:off x="0" y="0"/>
                            <a:ext cx="504825" cy="6762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一次性安瓿瓶</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w:t>
            </w:r>
          </w:p>
        </w:tc>
        <w:tc>
          <w:tcPr>
            <w:tcW w:w="4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2ml</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drawing>
                <wp:inline distT="0" distB="0" distL="114300" distR="114300">
                  <wp:extent cx="504825" cy="676275"/>
                  <wp:effectExtent l="0" t="0" r="13335" b="9525"/>
                  <wp:docPr id="164"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9" descr="IMG_324"/>
                          <pic:cNvPicPr>
                            <a:picLocks noChangeAspect="1"/>
                          </pic:cNvPicPr>
                        </pic:nvPicPr>
                        <pic:blipFill>
                          <a:blip r:embed="rId73"/>
                          <a:stretch>
                            <a:fillRect/>
                          </a:stretch>
                        </pic:blipFill>
                        <pic:spPr>
                          <a:xfrm>
                            <a:off x="0" y="0"/>
                            <a:ext cx="504825" cy="67627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52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抢救车</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1.尺寸：99cm*62.5cm*49cm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2.车体由耐冲击的工程塑料ABS材质拼装组成，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边缘圆角设计，圆角边缘防撞设计；美观且具有良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好的操控性;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3.顶部：配置一体式护栏，防滑保护垫，配置可变换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位置的仪器台，仪器固定带，用以固定保护仪器不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掉落；带有可伸缩输液架，四爪钩设计，方便快速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输液;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4.左侧：配置隐藏式副工作台，档案盒，方便护士记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录使用;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5.右侧:配置斜筐(含利器盒两个)，配置双色垃圾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桶,区分不同的垃圾;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6.对开门款配置，1个小号抽屉，1个中号抽屉，1个对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开门柜子，所有抽屉内置3x3分隔片，自由分隔存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放不同的药品和物品，分段式金属抽屉滑轨，抽拉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轻松顺滑，带锁定装置，存储更具安全性；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7.背面：配置外接电排，扩大抢救车的使用范围，配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置心肺复苏板，伸缩式氧气瓶托架,氧气瓶固定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带，为抢救节省时间；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8.底部:4个减震静音脚轮，两个刹车，防静电、防</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毛发缠绕、移动轻便灵活静音;</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drawing>
                <wp:inline distT="0" distB="0" distL="114300" distR="114300">
                  <wp:extent cx="2158365" cy="2723515"/>
                  <wp:effectExtent l="0" t="0" r="5715" b="4445"/>
                  <wp:docPr id="170"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70" descr="IMG_325"/>
                          <pic:cNvPicPr>
                            <a:picLocks noChangeAspect="1"/>
                          </pic:cNvPicPr>
                        </pic:nvPicPr>
                        <pic:blipFill>
                          <a:blip r:embed="rId74"/>
                          <a:stretch>
                            <a:fillRect/>
                          </a:stretch>
                        </pic:blipFill>
                        <pic:spPr>
                          <a:xfrm>
                            <a:off x="0" y="0"/>
                            <a:ext cx="2158365" cy="272351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223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治疗车</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蓝色</w:t>
            </w:r>
          </w:p>
        </w:tc>
        <w:tc>
          <w:tcPr>
            <w:tcW w:w="44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产品型号：ZL207E产品名称：高档治疗车（不带锁，二层双抽屉）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屉数量：2个（双抽屉设计）尺寸规格：630 × 490 × 960 mm（长 × 宽 × 高）</w:t>
            </w:r>
          </w:p>
        </w:tc>
        <w:tc>
          <w:tcPr>
            <w:tcW w:w="39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drawing>
                <wp:inline distT="0" distB="0" distL="114300" distR="114300">
                  <wp:extent cx="1384300" cy="1384300"/>
                  <wp:effectExtent l="0" t="0" r="2540" b="2540"/>
                  <wp:docPr id="159"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1" descr="IMG_326"/>
                          <pic:cNvPicPr>
                            <a:picLocks noChangeAspect="1"/>
                          </pic:cNvPicPr>
                        </pic:nvPicPr>
                        <pic:blipFill>
                          <a:blip r:embed="rId75"/>
                          <a:stretch>
                            <a:fillRect/>
                          </a:stretch>
                        </pic:blipFill>
                        <pic:spPr>
                          <a:xfrm>
                            <a:off x="0" y="0"/>
                            <a:ext cx="1384300" cy="1384300"/>
                          </a:xfrm>
                          <a:prstGeom prst="rect">
                            <a:avLst/>
                          </a:prstGeom>
                          <a:noFill/>
                          <a:ln w="9525">
                            <a:noFill/>
                          </a:ln>
                        </pic:spPr>
                      </pic:pic>
                    </a:graphicData>
                  </a:graphic>
                </wp:inline>
              </w:drawing>
            </w:r>
          </w:p>
        </w:tc>
        <w:tc>
          <w:tcPr>
            <w:tcW w:w="55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5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223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44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39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55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5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造口模型</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高级瘘管造口术护理模型形象逼真，可以进行示教或练习瘘口的扩</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张术，还可以示教和练习术后装瘘袋和携带瘘袋的安装及瘘口周围皮</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肤的清洁护理。</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一、功能特点：</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模型采用高分子材料制成，肤质仿真度高，触感真实。</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模拟了一成人下半身结构，上至腰部，下至大腿上1/3处，可摆成</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直立位或左侧卧位。</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结构包括结肠造瘘口和回肠造瘘口，造瘘口采用柔软材质制成。</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腹部有进行造口术的腹部手术切口（腹部旁正中切口）以及回肠造</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瘘口和结肠造瘘口。</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可进行肠内营养、管造口术后的护理及更换人工肛门粪袋训练。</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可以灌入模拟粪便和模拟肠内营养液，灌入的液体都可以排出。</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可方便进行内部管道清洗，配有底座便于体位稳定。</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可反复进行练习。</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二、尺寸:36*24*36cm</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1892935" cy="1882140"/>
                  <wp:effectExtent l="0" t="0" r="12065" b="7620"/>
                  <wp:docPr id="166"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2" descr="IMG_327"/>
                          <pic:cNvPicPr>
                            <a:picLocks noChangeAspect="1"/>
                          </pic:cNvPicPr>
                        </pic:nvPicPr>
                        <pic:blipFill>
                          <a:blip r:embed="rId76"/>
                          <a:stretch>
                            <a:fillRect/>
                          </a:stretch>
                        </pic:blipFill>
                        <pic:spPr>
                          <a:xfrm>
                            <a:off x="0" y="0"/>
                            <a:ext cx="1892935" cy="188214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造口测量尺（塑料）</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2"/>
              </w:num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塑料造口尺1套+纸质造口尺1张</w:t>
            </w:r>
          </w:p>
          <w:p>
            <w:pPr>
              <w:numPr>
                <w:ilvl w:val="0"/>
                <w:numId w:val="2"/>
              </w:numPr>
              <w:jc w:val="left"/>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用途：用于测量造口粘膜直径，从而指导裁剪造口袋底盘</w:t>
            </w:r>
          </w:p>
          <w:p>
            <w:pPr>
              <w:numPr>
                <w:ilvl w:val="0"/>
                <w:numId w:val="2"/>
              </w:numPr>
              <w:jc w:val="left"/>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尺寸：单张小卡片105mm*150mm</w:t>
            </w:r>
          </w:p>
          <w:p>
            <w:pPr>
              <w:numPr>
                <w:ilvl w:val="0"/>
                <w:numId w:val="2"/>
              </w:numPr>
              <w:jc w:val="left"/>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组成：由A、B、C、D4 张卡片组成，4张卡片拼在一起为A4纸张大小</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2354580" cy="838835"/>
                  <wp:effectExtent l="0" t="0" r="7620" b="14605"/>
                  <wp:docPr id="208" name="图片 208" descr="微信图片_20260327164218_115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微信图片_20260327164218_115_68"/>
                          <pic:cNvPicPr>
                            <a:picLocks noChangeAspect="1"/>
                          </pic:cNvPicPr>
                        </pic:nvPicPr>
                        <pic:blipFill>
                          <a:blip r:embed="rId77"/>
                          <a:stretch>
                            <a:fillRect/>
                          </a:stretch>
                        </pic:blipFill>
                        <pic:spPr>
                          <a:xfrm>
                            <a:off x="0" y="0"/>
                            <a:ext cx="2354580" cy="838835"/>
                          </a:xfrm>
                          <a:prstGeom prst="rect">
                            <a:avLst/>
                          </a:prstGeom>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一件式造口袋</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型号：1210</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3"/>
              </w:num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剪孔范围：20-60mm</w:t>
            </w:r>
          </w:p>
          <w:p>
            <w:pPr>
              <w:numPr>
                <w:ilvl w:val="0"/>
                <w:numId w:val="3"/>
              </w:num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产品规格：14.5*27cm</w:t>
            </w:r>
          </w:p>
          <w:p>
            <w:pPr>
              <w:numPr>
                <w:ilvl w:val="0"/>
                <w:numId w:val="3"/>
              </w:num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包装数量：10个/盒</w:t>
            </w:r>
          </w:p>
          <w:p>
            <w:pPr>
              <w:numPr>
                <w:ilvl w:val="0"/>
                <w:numId w:val="3"/>
              </w:num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产品材质：高阻隔膜，无纺布内衬</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2251075" cy="3527425"/>
                  <wp:effectExtent l="0" t="0" r="4445" b="8255"/>
                  <wp:docPr id="209" name="图片 209" descr="微信图片_20260327165409_116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微信图片_20260327165409_116_68"/>
                          <pic:cNvPicPr>
                            <a:picLocks noChangeAspect="1"/>
                          </pic:cNvPicPr>
                        </pic:nvPicPr>
                        <pic:blipFill>
                          <a:blip r:embed="rId78"/>
                          <a:stretch>
                            <a:fillRect/>
                          </a:stretch>
                        </pic:blipFill>
                        <pic:spPr>
                          <a:xfrm>
                            <a:off x="0" y="0"/>
                            <a:ext cx="2251075" cy="3527425"/>
                          </a:xfrm>
                          <a:prstGeom prst="rect">
                            <a:avLst/>
                          </a:prstGeom>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两件式造口袋（底盘+袋子）</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型号：3210</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jc w:val="both"/>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1.剪孔范围：20-60mm</w:t>
            </w:r>
          </w:p>
          <w:p>
            <w:pPr>
              <w:numPr>
                <w:ilvl w:val="0"/>
                <w:numId w:val="0"/>
              </w:numPr>
              <w:jc w:val="both"/>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2.产品规格：15.5*28cm</w:t>
            </w:r>
          </w:p>
          <w:p>
            <w:pPr>
              <w:numPr>
                <w:ilvl w:val="0"/>
                <w:numId w:val="0"/>
              </w:numPr>
              <w:jc w:val="both"/>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3.包装数量：10个/盒</w:t>
            </w:r>
          </w:p>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4.产品材质：高阻隔膜，无纺布内衬</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1395730" cy="1685290"/>
                  <wp:effectExtent l="0" t="0" r="6350" b="6350"/>
                  <wp:docPr id="210" name="图片 210" descr="微信图片_20260327165514_117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微信图片_20260327165514_117_68"/>
                          <pic:cNvPicPr>
                            <a:picLocks noChangeAspect="1"/>
                          </pic:cNvPicPr>
                        </pic:nvPicPr>
                        <pic:blipFill>
                          <a:blip r:embed="rId79"/>
                          <a:stretch>
                            <a:fillRect/>
                          </a:stretch>
                        </pic:blipFill>
                        <pic:spPr>
                          <a:xfrm>
                            <a:off x="0" y="0"/>
                            <a:ext cx="1395730" cy="1685290"/>
                          </a:xfrm>
                          <a:prstGeom prst="rect">
                            <a:avLst/>
                          </a:prstGeom>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造口护理套装（护肤粉、</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剥离剂、保护剂、防漏膏）</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护肤粉：25g/瓶</w:t>
            </w:r>
          </w:p>
          <w:p>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保护剂：50ml/瓶</w:t>
            </w:r>
          </w:p>
          <w:p>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防漏膏：60g</w:t>
            </w:r>
          </w:p>
          <w:p>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剥离喷剂:50ml/瓶</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2255520" cy="1911350"/>
                  <wp:effectExtent l="0" t="0" r="0" b="8890"/>
                  <wp:docPr id="211" name="图片 211" descr="微信图片_20260327165720_118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微信图片_20260327165720_118_68"/>
                          <pic:cNvPicPr>
                            <a:picLocks noChangeAspect="1"/>
                          </pic:cNvPicPr>
                        </pic:nvPicPr>
                        <pic:blipFill>
                          <a:blip r:embed="rId80"/>
                          <a:stretch>
                            <a:fillRect/>
                          </a:stretch>
                        </pic:blipFill>
                        <pic:spPr>
                          <a:xfrm>
                            <a:off x="0" y="0"/>
                            <a:ext cx="2255520" cy="1911350"/>
                          </a:xfrm>
                          <a:prstGeom prst="rect">
                            <a:avLst/>
                          </a:prstGeom>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造口弯剪</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型号：5003</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4"/>
              </w:num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尺寸：约14cm</w:t>
            </w:r>
          </w:p>
          <w:p>
            <w:pPr>
              <w:numPr>
                <w:ilvl w:val="0"/>
                <w:numId w:val="4"/>
              </w:num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每袋1把</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2258695" cy="1447165"/>
                  <wp:effectExtent l="0" t="0" r="12065" b="635"/>
                  <wp:docPr id="212" name="图片 212" descr="微信图片_20260327170631_119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微信图片_20260327170631_119_68"/>
                          <pic:cNvPicPr>
                            <a:picLocks noChangeAspect="1"/>
                          </pic:cNvPicPr>
                        </pic:nvPicPr>
                        <pic:blipFill>
                          <a:blip r:embed="rId81"/>
                          <a:stretch>
                            <a:fillRect/>
                          </a:stretch>
                        </pic:blipFill>
                        <pic:spPr>
                          <a:xfrm>
                            <a:off x="0" y="0"/>
                            <a:ext cx="2258695" cy="1447165"/>
                          </a:xfrm>
                          <a:prstGeom prst="rect">
                            <a:avLst/>
                          </a:prstGeom>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造口塑料封口夹</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default" w:ascii="微软雅黑" w:hAnsi="微软雅黑" w:eastAsia="微软雅黑" w:cs="微软雅黑"/>
                <w:i w:val="0"/>
                <w:iCs w:val="0"/>
                <w:color w:val="000000"/>
                <w:sz w:val="20"/>
                <w:szCs w:val="20"/>
                <w:u w:val="none"/>
                <w:lang w:val="en-US" w:eastAsia="zh-CN"/>
              </w:rPr>
            </w:pP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1.10个/袋</w:t>
            </w:r>
          </w:p>
          <w:p>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2.一件式、二件式均可使用</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2255520" cy="2255520"/>
                  <wp:effectExtent l="0" t="0" r="0" b="0"/>
                  <wp:docPr id="213" name="图片 213" descr="微信图片_20260327170910_120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微信图片_20260327170910_120_68"/>
                          <pic:cNvPicPr>
                            <a:picLocks noChangeAspect="1"/>
                          </pic:cNvPicPr>
                        </pic:nvPicPr>
                        <pic:blipFill>
                          <a:blip r:embed="rId82"/>
                          <a:stretch>
                            <a:fillRect/>
                          </a:stretch>
                        </pic:blipFill>
                        <pic:spPr>
                          <a:xfrm>
                            <a:off x="0" y="0"/>
                            <a:ext cx="2255520" cy="2255520"/>
                          </a:xfrm>
                          <a:prstGeom prst="rect">
                            <a:avLst/>
                          </a:prstGeom>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袋</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导管固定贴</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10.5cmx6.5cm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5片装</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774065" cy="824230"/>
                  <wp:effectExtent l="0" t="0" r="3175" b="13970"/>
                  <wp:docPr id="153"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73" descr="IMG_328"/>
                          <pic:cNvPicPr>
                            <a:picLocks noChangeAspect="1"/>
                          </pic:cNvPicPr>
                        </pic:nvPicPr>
                        <pic:blipFill>
                          <a:blip r:embed="rId83"/>
                          <a:srcRect t="52255"/>
                          <a:stretch>
                            <a:fillRect/>
                          </a:stretch>
                        </pic:blipFill>
                        <pic:spPr>
                          <a:xfrm>
                            <a:off x="0" y="0"/>
                            <a:ext cx="774065" cy="82423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引流管固定贴（带孔）</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10cmx10cm</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5片装</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1148080" cy="1040130"/>
                  <wp:effectExtent l="0" t="0" r="10160" b="11430"/>
                  <wp:docPr id="162"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4" descr="IMG_329"/>
                          <pic:cNvPicPr>
                            <a:picLocks noChangeAspect="1"/>
                          </pic:cNvPicPr>
                        </pic:nvPicPr>
                        <pic:blipFill>
                          <a:blip r:embed="rId84"/>
                          <a:srcRect b="59363"/>
                          <a:stretch>
                            <a:fillRect/>
                          </a:stretch>
                        </pic:blipFill>
                        <pic:spPr>
                          <a:xfrm>
                            <a:off x="0" y="0"/>
                            <a:ext cx="1148080" cy="1040130"/>
                          </a:xfrm>
                          <a:prstGeom prst="rect">
                            <a:avLst/>
                          </a:prstGeom>
                          <a:noFill/>
                          <a:ln w="9525">
                            <a:noFill/>
                          </a:ln>
                        </pic:spPr>
                      </pic:pic>
                    </a:graphicData>
                  </a:graphic>
                </wp:inline>
              </w:drawing>
            </w: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581025" cy="1295400"/>
                  <wp:effectExtent l="0" t="0" r="13335" b="0"/>
                  <wp:docPr id="205"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74" descr="IMG_329"/>
                          <pic:cNvPicPr>
                            <a:picLocks noChangeAspect="1"/>
                          </pic:cNvPicPr>
                        </pic:nvPicPr>
                        <pic:blipFill>
                          <a:blip r:embed="rId84"/>
                          <a:stretch>
                            <a:fillRect/>
                          </a:stretch>
                        </pic:blipFill>
                        <pic:spPr>
                          <a:xfrm>
                            <a:off x="0" y="0"/>
                            <a:ext cx="581025"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片</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穿戴式乳房训练检查模型</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乳房模型功能特点展示</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自然逼真的女性乳房模型。可进行乳房检查的训练和考核。</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着装式结构设计、能更好地进行自我检查乳房训练。</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乳房各部位埋置各种常见乳腺肿瘤。</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·质地坚硬、表面不光滑可视为恶性肿瘤。</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·质地相对柔软、表面平滑可视为良性肿瘤。</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·质地较硬的淋巴结。</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·条形的小叶增生。</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乳头与皮肤的改变:</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乳头与皮肤凹陷。</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1841500" cy="2078990"/>
                  <wp:effectExtent l="0" t="0" r="2540" b="8890"/>
                  <wp:docPr id="150"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5" descr="IMG_330"/>
                          <pic:cNvPicPr>
                            <a:picLocks noChangeAspect="1"/>
                          </pic:cNvPicPr>
                        </pic:nvPicPr>
                        <pic:blipFill>
                          <a:blip r:embed="rId85"/>
                          <a:stretch>
                            <a:fillRect/>
                          </a:stretch>
                        </pic:blipFill>
                        <pic:spPr>
                          <a:xfrm>
                            <a:off x="0" y="0"/>
                            <a:ext cx="1841500" cy="207899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6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创伤模拟人胸皮</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GD/18000.16</w:t>
            </w: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原装皮</w:t>
            </w:r>
          </w:p>
        </w:tc>
        <w:tc>
          <w:tcPr>
            <w:tcW w:w="3901"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drawing>
                <wp:inline distT="0" distB="0" distL="114300" distR="114300">
                  <wp:extent cx="628650" cy="914400"/>
                  <wp:effectExtent l="0" t="0" r="11430" b="0"/>
                  <wp:docPr id="152"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6" descr="IMG_331"/>
                          <pic:cNvPicPr>
                            <a:picLocks noChangeAspect="1"/>
                          </pic:cNvPicPr>
                        </pic:nvPicPr>
                        <pic:blipFill>
                          <a:blip r:embed="rId86"/>
                          <a:stretch>
                            <a:fillRect/>
                          </a:stretch>
                        </pic:blipFill>
                        <pic:spPr>
                          <a:xfrm>
                            <a:off x="0" y="0"/>
                            <a:ext cx="628650" cy="914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22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一次性使用骨髓穿刺针</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（可搭配骨髓穿刺腔）</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25mm*15G</w:t>
            </w:r>
          </w:p>
        </w:tc>
        <w:tc>
          <w:tcPr>
            <w:tcW w:w="4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90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2352675" cy="838200"/>
                  <wp:effectExtent l="0" t="0" r="9525" b="0"/>
                  <wp:docPr id="160"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7" descr="IMG_332"/>
                          <pic:cNvPicPr>
                            <a:picLocks noChangeAspect="1"/>
                          </pic:cNvPicPr>
                        </pic:nvPicPr>
                        <pic:blipFill>
                          <a:blip r:embed="rId87"/>
                          <a:stretch>
                            <a:fillRect/>
                          </a:stretch>
                        </pic:blipFill>
                        <pic:spPr>
                          <a:xfrm>
                            <a:off x="0" y="0"/>
                            <a:ext cx="2352675" cy="8382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颗</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中心供氧设备带</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长200cm</w:t>
            </w:r>
          </w:p>
        </w:tc>
        <w:tc>
          <w:tcPr>
            <w:tcW w:w="44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390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1043940" cy="1295400"/>
                  <wp:effectExtent l="0" t="0" r="0" b="0"/>
                  <wp:docPr id="165"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78" descr="IMG_333"/>
                          <pic:cNvPicPr>
                            <a:picLocks noChangeAspect="1"/>
                          </pic:cNvPicPr>
                        </pic:nvPicPr>
                        <pic:blipFill>
                          <a:blip r:embed="rId88"/>
                          <a:stretch>
                            <a:fillRect/>
                          </a:stretch>
                        </pic:blipFill>
                        <pic:spPr>
                          <a:xfrm>
                            <a:off x="0" y="0"/>
                            <a:ext cx="104394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40" w:hRule="atLeast"/>
        </w:trPr>
        <w:tc>
          <w:tcPr>
            <w:tcW w:w="59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2232"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院前急救手腕识别带</w:t>
            </w:r>
          </w:p>
        </w:tc>
        <w:tc>
          <w:tcPr>
            <w:tcW w:w="1380"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4417"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带二维码</w:t>
            </w:r>
          </w:p>
        </w:tc>
        <w:tc>
          <w:tcPr>
            <w:tcW w:w="390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971550" cy="1295400"/>
                  <wp:effectExtent l="0" t="0" r="3810" b="0"/>
                  <wp:docPr id="154"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79" descr="IMG_334"/>
                          <pic:cNvPicPr>
                            <a:picLocks noChangeAspect="1"/>
                          </pic:cNvPicPr>
                        </pic:nvPicPr>
                        <pic:blipFill>
                          <a:blip r:embed="rId89"/>
                          <a:stretch>
                            <a:fillRect/>
                          </a:stretch>
                        </pic:blipFill>
                        <pic:spPr>
                          <a:xfrm>
                            <a:off x="0" y="0"/>
                            <a:ext cx="971550" cy="1295400"/>
                          </a:xfrm>
                          <a:prstGeom prst="rect">
                            <a:avLst/>
                          </a:prstGeom>
                          <a:noFill/>
                          <a:ln w="9525">
                            <a:noFill/>
                          </a:ln>
                        </pic:spPr>
                      </pic:pic>
                    </a:graphicData>
                  </a:graphic>
                </wp:inline>
              </w:drawing>
            </w:r>
          </w:p>
        </w:tc>
        <w:tc>
          <w:tcPr>
            <w:tcW w:w="55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55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w:t>
            </w:r>
          </w:p>
        </w:tc>
        <w:tc>
          <w:tcPr>
            <w:tcW w:w="49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845" w:hRule="atLeast"/>
        </w:trPr>
        <w:tc>
          <w:tcPr>
            <w:tcW w:w="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22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胸腔穿刺引流模型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0"/>
                <w:szCs w:val="20"/>
                <w:u w:val="none"/>
              </w:rPr>
            </w:pPr>
          </w:p>
        </w:tc>
        <w:tc>
          <w:tcPr>
            <w:tcW w:w="4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1.可进行胸部创伤后气胸和液胸的闭式引流操作训练以及引流管的术后护理练习。2.侧胸廓有两个视窗，用来显示胸腔各层的解剖结构。</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|左侧胸廓可进行气胸。3.穿刺减压及液胸插管引流练习。</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4.胸部引流液颜色，体积及粘度可自行调节模拟成年男性上身躯干，上至颈部，下至腰部，双肩上举状，右侧胸廓设有两个</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“视窗别在锁骨中线第2-3肋间与腋前线5-8肋间，用来显示胸壁的各层解剖结构，</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包括肌肉、血管神经等，便于示教操作。</w:t>
            </w:r>
          </w:p>
        </w:tc>
        <w:tc>
          <w:tcPr>
            <w:tcW w:w="3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drawing>
                <wp:inline distT="0" distB="0" distL="114300" distR="114300">
                  <wp:extent cx="2352675" cy="3133725"/>
                  <wp:effectExtent l="0" t="0" r="9525" b="3175"/>
                  <wp:docPr id="167"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80" descr="IMG_335"/>
                          <pic:cNvPicPr>
                            <a:picLocks noChangeAspect="1"/>
                          </pic:cNvPicPr>
                        </pic:nvPicPr>
                        <pic:blipFill>
                          <a:blip r:embed="rId90"/>
                          <a:stretch>
                            <a:fillRect/>
                          </a:stretch>
                        </pic:blipFill>
                        <pic:spPr>
                          <a:xfrm>
                            <a:off x="0" y="0"/>
                            <a:ext cx="2352675" cy="3133725"/>
                          </a:xfrm>
                          <a:prstGeom prst="rect">
                            <a:avLst/>
                          </a:prstGeom>
                          <a:noFill/>
                          <a:ln w="9525">
                            <a:noFill/>
                          </a:ln>
                        </pic:spPr>
                      </pic:pic>
                    </a:graphicData>
                  </a:graphic>
                </wp:inline>
              </w:drawing>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7" w:hRule="atLeast"/>
        </w:trPr>
        <w:tc>
          <w:tcPr>
            <w:tcW w:w="15250"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合计： 小写：        元、大写：                                            元整。</w:t>
            </w:r>
          </w:p>
        </w:tc>
      </w:tr>
    </w:tbl>
    <w:p>
      <w:pPr>
        <w:pStyle w:val="2"/>
        <w:rPr>
          <w:rFonts w:hint="eastAsia"/>
          <w:lang w:val="en-US" w:eastAsia="zh-CN"/>
        </w:rPr>
      </w:pPr>
    </w:p>
    <w:tbl>
      <w:tblPr>
        <w:tblStyle w:val="34"/>
        <w:tblW w:w="1527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691"/>
        <w:gridCol w:w="1321"/>
        <w:gridCol w:w="1494"/>
        <w:gridCol w:w="2988"/>
        <w:gridCol w:w="4444"/>
        <w:gridCol w:w="655"/>
        <w:gridCol w:w="642"/>
        <w:gridCol w:w="444"/>
        <w:gridCol w:w="593"/>
        <w:gridCol w:w="5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08" w:hRule="atLeast"/>
        </w:trPr>
        <w:tc>
          <w:tcPr>
            <w:tcW w:w="15276"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b/>
                <w:bCs/>
                <w:i w:val="0"/>
                <w:iCs w:val="0"/>
                <w:color w:val="000000"/>
                <w:kern w:val="0"/>
                <w:sz w:val="32"/>
                <w:szCs w:val="32"/>
                <w:u w:val="none"/>
                <w:lang w:val="en-US" w:eastAsia="zh-CN" w:bidi="ar"/>
              </w:rPr>
            </w:pPr>
            <w:r>
              <w:rPr>
                <w:rFonts w:hint="eastAsia" w:ascii="宋体" w:hAnsi="宋体" w:eastAsia="宋体" w:cs="宋体"/>
                <w:b/>
                <w:bCs/>
                <w:i w:val="0"/>
                <w:iCs w:val="0"/>
                <w:color w:val="000000"/>
                <w:kern w:val="0"/>
                <w:sz w:val="32"/>
                <w:szCs w:val="32"/>
                <w:u w:val="none"/>
                <w:lang w:val="en-US" w:eastAsia="zh-CN" w:bidi="ar"/>
              </w:rPr>
              <w:t>世界技能大赛用物采购清单二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1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69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名称</w:t>
            </w:r>
          </w:p>
        </w:tc>
        <w:tc>
          <w:tcPr>
            <w:tcW w:w="132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规格</w:t>
            </w:r>
          </w:p>
        </w:tc>
        <w:tc>
          <w:tcPr>
            <w:tcW w:w="149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用途</w:t>
            </w:r>
          </w:p>
        </w:tc>
        <w:tc>
          <w:tcPr>
            <w:tcW w:w="29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图片</w:t>
            </w:r>
          </w:p>
        </w:tc>
        <w:tc>
          <w:tcPr>
            <w:tcW w:w="444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要求</w:t>
            </w:r>
          </w:p>
        </w:tc>
        <w:tc>
          <w:tcPr>
            <w:tcW w:w="655"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w:t>
            </w:r>
          </w:p>
        </w:tc>
        <w:tc>
          <w:tcPr>
            <w:tcW w:w="642"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单位</w:t>
            </w:r>
          </w:p>
        </w:tc>
        <w:tc>
          <w:tcPr>
            <w:tcW w:w="44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单价</w:t>
            </w:r>
          </w:p>
        </w:tc>
        <w:tc>
          <w:tcPr>
            <w:tcW w:w="59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总价</w:t>
            </w:r>
          </w:p>
        </w:tc>
        <w:tc>
          <w:tcPr>
            <w:tcW w:w="59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56"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一次性防针刺留置针</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24G*19mm，50支/盒</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静脉输液用</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90675" cy="962025"/>
                  <wp:effectExtent l="0" t="0" r="9525" b="13335"/>
                  <wp:docPr id="194"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03" descr="IMG_256"/>
                          <pic:cNvPicPr>
                            <a:picLocks noChangeAspect="1"/>
                          </pic:cNvPicPr>
                        </pic:nvPicPr>
                        <pic:blipFill>
                          <a:blip r:embed="rId91"/>
                          <a:stretch>
                            <a:fillRect/>
                          </a:stretch>
                        </pic:blipFill>
                        <pic:spPr>
                          <a:xfrm>
                            <a:off x="0" y="0"/>
                            <a:ext cx="1590675" cy="962025"/>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1.正压型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2.防针刺</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2"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预充式封管液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10ml，20支/盒</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静脉输液用</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943100" cy="790575"/>
                  <wp:effectExtent l="0" t="0" r="0" b="1905"/>
                  <wp:docPr id="202" name="图片 10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04" descr="IMG_257"/>
                          <pic:cNvPicPr>
                            <a:picLocks noChangeAspect="1"/>
                          </pic:cNvPicPr>
                        </pic:nvPicPr>
                        <pic:blipFill>
                          <a:blip r:embed="rId92"/>
                          <a:stretch>
                            <a:fillRect/>
                          </a:stretch>
                        </pic:blipFill>
                        <pic:spPr>
                          <a:xfrm>
                            <a:off x="0" y="0"/>
                            <a:ext cx="1943100" cy="790575"/>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冲管用</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03"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胸腔密封贴</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15✖15cm，10片/盒</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胸腔伤口密封用</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676400" cy="923925"/>
                  <wp:effectExtent l="0" t="0" r="0" b="5715"/>
                  <wp:docPr id="203" name="图片 10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05" descr="IMG_258"/>
                          <pic:cNvPicPr>
                            <a:picLocks noChangeAspect="1"/>
                          </pic:cNvPicPr>
                        </pic:nvPicPr>
                        <pic:blipFill>
                          <a:blip r:embed="rId93"/>
                          <a:stretch>
                            <a:fillRect/>
                          </a:stretch>
                        </pic:blipFill>
                        <pic:spPr>
                          <a:xfrm>
                            <a:off x="0" y="0"/>
                            <a:ext cx="1676400" cy="923925"/>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27"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医用碘伏棉签</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50支/盒</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消毒伤口用</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43050" cy="1019175"/>
                  <wp:effectExtent l="0" t="0" r="11430" b="1905"/>
                  <wp:docPr id="198" name="图片 10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06" descr="IMG_259"/>
                          <pic:cNvPicPr>
                            <a:picLocks noChangeAspect="1"/>
                          </pic:cNvPicPr>
                        </pic:nvPicPr>
                        <pic:blipFill>
                          <a:blip r:embed="rId94"/>
                          <a:stretch>
                            <a:fillRect/>
                          </a:stretch>
                        </pic:blipFill>
                        <pic:spPr>
                          <a:xfrm>
                            <a:off x="0" y="0"/>
                            <a:ext cx="1543050" cy="1019175"/>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42"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医用蓝色检查手套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S码，100支/盒</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急救伤检用</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90675" cy="1028700"/>
                  <wp:effectExtent l="0" t="0" r="9525" b="7620"/>
                  <wp:docPr id="200" name="图片 10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07" descr="IMG_260"/>
                          <pic:cNvPicPr>
                            <a:picLocks noChangeAspect="1"/>
                          </pic:cNvPicPr>
                        </pic:nvPicPr>
                        <pic:blipFill>
                          <a:blip r:embed="rId95"/>
                          <a:stretch>
                            <a:fillRect/>
                          </a:stretch>
                        </pic:blipFill>
                        <pic:spPr>
                          <a:xfrm>
                            <a:off x="0" y="0"/>
                            <a:ext cx="1590675" cy="1028700"/>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89"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医用蓝色检查手套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M码，200支/盒</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急救伤检用</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600200" cy="990600"/>
                  <wp:effectExtent l="0" t="0" r="0" b="0"/>
                  <wp:docPr id="197" name="图片 10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08" descr="IMG_261"/>
                          <pic:cNvPicPr>
                            <a:picLocks noChangeAspect="1"/>
                          </pic:cNvPicPr>
                        </pic:nvPicPr>
                        <pic:blipFill>
                          <a:blip r:embed="rId96"/>
                          <a:stretch>
                            <a:fillRect/>
                          </a:stretch>
                        </pic:blipFill>
                        <pic:spPr>
                          <a:xfrm>
                            <a:off x="0" y="0"/>
                            <a:ext cx="1600200" cy="990600"/>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38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医用薄膜手套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均码，100支/盒</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护理操作用</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743075" cy="971550"/>
                  <wp:effectExtent l="0" t="0" r="0" b="3810"/>
                  <wp:docPr id="196" name="图片 10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9" descr="IMG_262"/>
                          <pic:cNvPicPr>
                            <a:picLocks noChangeAspect="1"/>
                          </pic:cNvPicPr>
                        </pic:nvPicPr>
                        <pic:blipFill>
                          <a:blip r:embed="rId97"/>
                          <a:stretch>
                            <a:fillRect/>
                          </a:stretch>
                        </pic:blipFill>
                        <pic:spPr>
                          <a:xfrm>
                            <a:off x="0" y="0"/>
                            <a:ext cx="1743075" cy="971550"/>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56"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伊诺肝素钠注射液</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0.4ml：4000XaIU，10支/盒</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预防血栓用</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676400" cy="847725"/>
                  <wp:effectExtent l="0" t="0" r="0" b="5715"/>
                  <wp:docPr id="199" name="图片 1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10" descr="IMG_263"/>
                          <pic:cNvPicPr>
                            <a:picLocks noChangeAspect="1"/>
                          </pic:cNvPicPr>
                        </pic:nvPicPr>
                        <pic:blipFill>
                          <a:blip r:embed="rId98"/>
                          <a:stretch>
                            <a:fillRect/>
                          </a:stretch>
                        </pic:blipFill>
                        <pic:spPr>
                          <a:xfrm>
                            <a:off x="0" y="0"/>
                            <a:ext cx="1676400" cy="847725"/>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80"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碳纤维铲式担架</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YDC-4D </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急救转运训练</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90600" cy="1304925"/>
                  <wp:effectExtent l="0" t="0" r="0" b="5715"/>
                  <wp:docPr id="201" name="图片 1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11" descr="IMG_264"/>
                          <pic:cNvPicPr>
                            <a:picLocks noChangeAspect="1"/>
                          </pic:cNvPicPr>
                        </pic:nvPicPr>
                        <pic:blipFill>
                          <a:blip r:embed="rId99"/>
                          <a:stretch>
                            <a:fillRect/>
                          </a:stretch>
                        </pic:blipFill>
                        <pic:spPr>
                          <a:xfrm>
                            <a:off x="0" y="0"/>
                            <a:ext cx="990600" cy="1304925"/>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1.碳纤维材质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2.承重不少于240KG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3.配备不少于2条绑带</w:t>
            </w:r>
          </w:p>
        </w:tc>
        <w:tc>
          <w:tcPr>
            <w:tcW w:w="6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90"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模拟训练AED</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GD/AED78S</w:t>
            </w:r>
          </w:p>
        </w:tc>
        <w:tc>
          <w:tcPr>
            <w:tcW w:w="14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模拟AED训练</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42975" cy="1104900"/>
                  <wp:effectExtent l="0" t="0" r="1905" b="7620"/>
                  <wp:docPr id="204" name="图片 1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12" descr="IMG_265"/>
                          <pic:cNvPicPr>
                            <a:picLocks noChangeAspect="1"/>
                          </pic:cNvPicPr>
                        </pic:nvPicPr>
                        <pic:blipFill>
                          <a:blip r:embed="rId100"/>
                          <a:stretch>
                            <a:fillRect/>
                          </a:stretch>
                        </pic:blipFill>
                        <pic:spPr>
                          <a:xfrm>
                            <a:off x="0" y="0"/>
                            <a:ext cx="942975" cy="1104900"/>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1.具有不小于5英寸LCD全彩屏幕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2.具有成人和儿童两种不同的训练模式，可以进行切换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3.不少于5种模仿真实的突发心脏停止事件而制作的病例训练模式，包括贴电极片、分析患者心率、建议除颤、心肺复苏、再次分析心率、建议除颤、不建议除颤等多种情景设计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▲4.具有红外遥控器，可以远程切换病例模式、暂停、调节音量、切换语言。支持中文、泰语、英语、俄语等，可进行语言定制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5.主机配备了不低于5000mA容量的锂电池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▲6.具有TYPE-C接口，支持快充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7.内置SD存储卡，方便进行升级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▲8.具有音频接口可连接外部扩音设备，方便集体教学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▲9.侧面具有充电指示灯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10.配有收纳包，配有成人训练电极片和儿童训练电极片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11.电极片可重复使用，书本式离型膜，使用完后用书本式离型膜收纳保存。</w:t>
            </w:r>
          </w:p>
        </w:tc>
        <w:tc>
          <w:tcPr>
            <w:tcW w:w="65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19"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医用隔离衣</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均码</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探视家属用</w:t>
            </w:r>
          </w:p>
        </w:tc>
        <w:tc>
          <w:tcPr>
            <w:tcW w:w="29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47725" cy="1123950"/>
                  <wp:effectExtent l="0" t="0" r="5715" b="3810"/>
                  <wp:docPr id="195" name="图片 1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13" descr="IMG_266"/>
                          <pic:cNvPicPr>
                            <a:picLocks noChangeAspect="1"/>
                          </pic:cNvPicPr>
                        </pic:nvPicPr>
                        <pic:blipFill>
                          <a:blip r:embed="rId101"/>
                          <a:stretch>
                            <a:fillRect/>
                          </a:stretch>
                        </pic:blipFill>
                        <pic:spPr>
                          <a:xfrm>
                            <a:off x="0" y="0"/>
                            <a:ext cx="847725" cy="1123950"/>
                          </a:xfrm>
                          <a:prstGeom prst="rect">
                            <a:avLst/>
                          </a:prstGeom>
                          <a:noFill/>
                          <a:ln w="9525">
                            <a:noFill/>
                          </a:ln>
                        </pic:spPr>
                      </pic:pic>
                    </a:graphicData>
                  </a:graphic>
                </wp:inline>
              </w:drawing>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5" w:hRule="atLeast"/>
        </w:trPr>
        <w:tc>
          <w:tcPr>
            <w:tcW w:w="15276"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合计：小写：         元、大写：                                     元整。</w:t>
            </w:r>
          </w:p>
        </w:tc>
      </w:tr>
    </w:tbl>
    <w:p>
      <w:pPr>
        <w:pStyle w:val="2"/>
        <w:rPr>
          <w:rFonts w:hint="eastAsia"/>
          <w:lang w:val="en-US" w:eastAsia="zh-CN"/>
        </w:rPr>
      </w:pPr>
      <w:r>
        <w:rPr>
          <w:rFonts w:hint="eastAsia"/>
          <w:lang w:val="en-US" w:eastAsia="zh-CN"/>
        </w:rPr>
        <w:t>商务要求：1、供货时间：合同</w:t>
      </w:r>
      <w:r>
        <w:rPr>
          <w:rFonts w:hint="eastAsia" w:ascii="Times New Roman" w:eastAsia="宋体"/>
          <w:lang w:val="en-US" w:eastAsia="zh-CN"/>
        </w:rPr>
        <w:t>签订</w:t>
      </w:r>
      <w:r>
        <w:rPr>
          <w:rFonts w:hint="eastAsia"/>
          <w:lang w:val="en-US" w:eastAsia="zh-CN"/>
        </w:rPr>
        <w:t>后5日内交货（含节假日）；</w:t>
      </w:r>
      <w:bookmarkStart w:id="0" w:name="_GoBack"/>
      <w:bookmarkEnd w:id="0"/>
    </w:p>
    <w:p>
      <w:pPr>
        <w:numPr>
          <w:ilvl w:val="0"/>
          <w:numId w:val="5"/>
        </w:numPr>
        <w:ind w:left="1470" w:leftChars="0" w:firstLine="0" w:firstLineChars="0"/>
        <w:rPr>
          <w:rFonts w:hint="eastAsia" w:ascii="Times New Roman" w:hAnsi="Times New Roman" w:eastAsia="宋体" w:cs="Times New Roman"/>
          <w:kern w:val="2"/>
          <w:sz w:val="28"/>
          <w:szCs w:val="20"/>
          <w:lang w:val="en-US" w:eastAsia="zh-CN" w:bidi="ar-SA"/>
        </w:rPr>
      </w:pPr>
      <w:r>
        <w:rPr>
          <w:rFonts w:hint="eastAsia" w:ascii="Times New Roman" w:hAnsi="Times New Roman" w:eastAsia="宋体" w:cs="Times New Roman"/>
          <w:kern w:val="2"/>
          <w:sz w:val="28"/>
          <w:szCs w:val="20"/>
          <w:lang w:val="en-US" w:eastAsia="zh-CN" w:bidi="ar-SA"/>
        </w:rPr>
        <w:t>供货地点：达州职业技术学院望犀校区南丁楼一楼；</w:t>
      </w:r>
    </w:p>
    <w:p>
      <w:pPr>
        <w:pStyle w:val="2"/>
        <w:numPr>
          <w:ilvl w:val="0"/>
          <w:numId w:val="5"/>
        </w:numPr>
        <w:ind w:left="1470" w:leftChars="0" w:firstLine="0" w:firstLineChars="0"/>
        <w:rPr>
          <w:rFonts w:hint="default" w:ascii="Times New Roman" w:hAnsi="Times New Roman" w:eastAsia="宋体" w:cs="Times New Roman"/>
          <w:kern w:val="2"/>
          <w:sz w:val="28"/>
          <w:szCs w:val="20"/>
          <w:lang w:val="en-US" w:eastAsia="zh-CN" w:bidi="ar-SA"/>
        </w:rPr>
      </w:pPr>
      <w:r>
        <w:rPr>
          <w:rFonts w:hint="eastAsia" w:ascii="Times New Roman" w:hAnsi="Times New Roman" w:eastAsia="宋体" w:cs="Times New Roman"/>
          <w:kern w:val="2"/>
          <w:sz w:val="28"/>
          <w:szCs w:val="20"/>
          <w:lang w:val="en-US" w:eastAsia="zh-CN" w:bidi="ar-SA"/>
        </w:rPr>
        <w:t>资质要求：</w:t>
      </w:r>
      <w:r>
        <w:rPr>
          <w:rFonts w:hint="eastAsia" w:cs="Times New Roman"/>
          <w:kern w:val="2"/>
          <w:sz w:val="28"/>
          <w:szCs w:val="20"/>
          <w:lang w:val="en-US" w:eastAsia="zh-CN" w:bidi="ar-SA"/>
        </w:rPr>
        <w:t>上传</w:t>
      </w:r>
      <w:r>
        <w:rPr>
          <w:rFonts w:hint="eastAsia" w:ascii="Times New Roman" w:hAnsi="Times New Roman" w:eastAsia="宋体" w:cs="Times New Roman"/>
          <w:kern w:val="2"/>
          <w:sz w:val="28"/>
          <w:szCs w:val="20"/>
          <w:lang w:val="en-US" w:eastAsia="zh-CN" w:bidi="ar-SA"/>
        </w:rPr>
        <w:t>《医疗器械经营许可证》、《药品经营许可证》的</w:t>
      </w:r>
      <w:r>
        <w:rPr>
          <w:rFonts w:hint="eastAsia" w:cs="Times New Roman"/>
          <w:kern w:val="2"/>
          <w:sz w:val="28"/>
          <w:szCs w:val="20"/>
          <w:lang w:val="en-US" w:eastAsia="zh-CN" w:bidi="ar-SA"/>
        </w:rPr>
        <w:t>电子资料至报价邮箱</w:t>
      </w:r>
      <w:r>
        <w:rPr>
          <w:rFonts w:hint="eastAsia" w:ascii="Times New Roman" w:hAnsi="Times New Roman" w:eastAsia="宋体" w:cs="Times New Roman"/>
          <w:kern w:val="2"/>
          <w:sz w:val="28"/>
          <w:szCs w:val="20"/>
          <w:lang w:val="en-US" w:eastAsia="zh-CN" w:bidi="ar-SA"/>
        </w:rPr>
        <w:t>。</w:t>
      </w:r>
    </w:p>
    <w:p>
      <w:pPr>
        <w:rPr>
          <w:rFonts w:hint="default"/>
          <w:lang w:val="en-US" w:eastAsia="zh-CN"/>
        </w:rPr>
      </w:pPr>
      <w:r>
        <w:rPr>
          <w:rFonts w:hint="eastAsia"/>
          <w:lang w:val="en-US" w:eastAsia="zh-CN"/>
        </w:rPr>
        <w:t xml:space="preserve">             </w:t>
      </w:r>
    </w:p>
    <w:p>
      <w:pPr>
        <w:numPr>
          <w:ilvl w:val="0"/>
          <w:numId w:val="0"/>
        </w:numPr>
        <w:rPr>
          <w:rFonts w:hint="eastAsia"/>
          <w:lang w:val="en-US" w:eastAsia="zh-CN"/>
        </w:rPr>
      </w:pPr>
      <w:r>
        <w:rPr>
          <w:rFonts w:hint="eastAsia"/>
          <w:lang w:val="en-US" w:eastAsia="zh-CN"/>
        </w:rPr>
        <w:t xml:space="preserve">             </w:t>
      </w:r>
    </w:p>
    <w:sectPr>
      <w:pgSz w:w="16838" w:h="11906" w:orient="landscape"/>
      <w:pgMar w:top="1080" w:right="1440" w:bottom="1080" w:left="14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MingLiU">
    <w:panose1 w:val="02020509000000000000"/>
    <w:charset w:val="88"/>
    <w:family w:val="modern"/>
    <w:pitch w:val="default"/>
    <w:sig w:usb0="A00002FF" w:usb1="28CFFCFA" w:usb2="00000016" w:usb3="00000000" w:csb0="00100001" w:csb1="00000000"/>
  </w:font>
  <w:font w:name="Segoe UI">
    <w:panose1 w:val="020B0502040204020203"/>
    <w:charset w:val="00"/>
    <w:family w:val="swiss"/>
    <w:pitch w:val="default"/>
    <w:sig w:usb0="E10022FF" w:usb1="C000E47F" w:usb2="00000029" w:usb3="00000000" w:csb0="200001DF" w:csb1="2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0998"/>
    <w:multiLevelType w:val="singleLevel"/>
    <w:tmpl w:val="03FF0998"/>
    <w:lvl w:ilvl="0" w:tentative="0">
      <w:start w:val="1"/>
      <w:numFmt w:val="decimal"/>
      <w:lvlText w:val="%1."/>
      <w:lvlJc w:val="left"/>
      <w:pPr>
        <w:tabs>
          <w:tab w:val="left" w:pos="312"/>
        </w:tabs>
      </w:pPr>
    </w:lvl>
  </w:abstractNum>
  <w:abstractNum w:abstractNumId="1">
    <w:nsid w:val="0F424A91"/>
    <w:multiLevelType w:val="singleLevel"/>
    <w:tmpl w:val="0F424A91"/>
    <w:lvl w:ilvl="0" w:tentative="0">
      <w:start w:val="1"/>
      <w:numFmt w:val="decimal"/>
      <w:lvlText w:val="%1."/>
      <w:lvlJc w:val="left"/>
      <w:pPr>
        <w:tabs>
          <w:tab w:val="left" w:pos="312"/>
        </w:tabs>
      </w:pPr>
    </w:lvl>
  </w:abstractNum>
  <w:abstractNum w:abstractNumId="2">
    <w:nsid w:val="188769E6"/>
    <w:multiLevelType w:val="singleLevel"/>
    <w:tmpl w:val="188769E6"/>
    <w:lvl w:ilvl="0" w:tentative="0">
      <w:start w:val="2"/>
      <w:numFmt w:val="decimal"/>
      <w:suff w:val="nothing"/>
      <w:lvlText w:val="%1、"/>
      <w:lvlJc w:val="left"/>
      <w:pPr>
        <w:ind w:left="1470" w:leftChars="0" w:firstLine="0" w:firstLineChars="0"/>
      </w:pPr>
    </w:lvl>
  </w:abstractNum>
  <w:abstractNum w:abstractNumId="3">
    <w:nsid w:val="595BA3A5"/>
    <w:multiLevelType w:val="singleLevel"/>
    <w:tmpl w:val="595BA3A5"/>
    <w:lvl w:ilvl="0" w:tentative="0">
      <w:start w:val="1"/>
      <w:numFmt w:val="decimal"/>
      <w:lvlText w:val="%1."/>
      <w:lvlJc w:val="left"/>
      <w:pPr>
        <w:tabs>
          <w:tab w:val="left" w:pos="312"/>
        </w:tabs>
      </w:pPr>
    </w:lvl>
  </w:abstractNum>
  <w:abstractNum w:abstractNumId="4">
    <w:nsid w:val="5B8B1546"/>
    <w:multiLevelType w:val="singleLevel"/>
    <w:tmpl w:val="5B8B1546"/>
    <w:lvl w:ilvl="0" w:tentative="0">
      <w:start w:val="1"/>
      <w:numFmt w:val="decimal"/>
      <w:lvlText w:val="%1."/>
      <w:lvlJc w:val="left"/>
      <w:pPr>
        <w:tabs>
          <w:tab w:val="left" w:pos="312"/>
        </w:tabs>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g1MTRmOTU4Y2E2MTZlMTJjMGZlNTE3YTZjOWNiOTcifQ=="/>
  </w:docVars>
  <w:rsids>
    <w:rsidRoot w:val="00172A27"/>
    <w:rsid w:val="00017A2A"/>
    <w:rsid w:val="00030B49"/>
    <w:rsid w:val="000453DB"/>
    <w:rsid w:val="00056BCB"/>
    <w:rsid w:val="000575DA"/>
    <w:rsid w:val="00080A1F"/>
    <w:rsid w:val="000B58CC"/>
    <w:rsid w:val="000C0EF6"/>
    <w:rsid w:val="000F36C7"/>
    <w:rsid w:val="000F5A98"/>
    <w:rsid w:val="00105910"/>
    <w:rsid w:val="001100C5"/>
    <w:rsid w:val="00125A09"/>
    <w:rsid w:val="00144DED"/>
    <w:rsid w:val="001603D4"/>
    <w:rsid w:val="00180608"/>
    <w:rsid w:val="001A6BFF"/>
    <w:rsid w:val="001B3C37"/>
    <w:rsid w:val="001D30ED"/>
    <w:rsid w:val="001E0164"/>
    <w:rsid w:val="001E41A5"/>
    <w:rsid w:val="00210941"/>
    <w:rsid w:val="00222990"/>
    <w:rsid w:val="00224510"/>
    <w:rsid w:val="003311B6"/>
    <w:rsid w:val="00332553"/>
    <w:rsid w:val="00364831"/>
    <w:rsid w:val="00373767"/>
    <w:rsid w:val="00373DF8"/>
    <w:rsid w:val="00384FAF"/>
    <w:rsid w:val="0038717C"/>
    <w:rsid w:val="003A11ED"/>
    <w:rsid w:val="003A2273"/>
    <w:rsid w:val="003B2BAF"/>
    <w:rsid w:val="003C7434"/>
    <w:rsid w:val="003F6309"/>
    <w:rsid w:val="00402610"/>
    <w:rsid w:val="0043404B"/>
    <w:rsid w:val="004671B9"/>
    <w:rsid w:val="00473422"/>
    <w:rsid w:val="00481962"/>
    <w:rsid w:val="00482E27"/>
    <w:rsid w:val="004924AA"/>
    <w:rsid w:val="004925B5"/>
    <w:rsid w:val="00494220"/>
    <w:rsid w:val="004B2FAC"/>
    <w:rsid w:val="004C7CE3"/>
    <w:rsid w:val="00525742"/>
    <w:rsid w:val="00542E36"/>
    <w:rsid w:val="00545E92"/>
    <w:rsid w:val="00584AB4"/>
    <w:rsid w:val="005978FF"/>
    <w:rsid w:val="005A1189"/>
    <w:rsid w:val="005A3D51"/>
    <w:rsid w:val="005C16AF"/>
    <w:rsid w:val="005D6743"/>
    <w:rsid w:val="005E6CB9"/>
    <w:rsid w:val="005F46C2"/>
    <w:rsid w:val="006170DA"/>
    <w:rsid w:val="00642F5F"/>
    <w:rsid w:val="006747E7"/>
    <w:rsid w:val="006A4969"/>
    <w:rsid w:val="00717024"/>
    <w:rsid w:val="00740B73"/>
    <w:rsid w:val="007625BA"/>
    <w:rsid w:val="00780DD7"/>
    <w:rsid w:val="007B1857"/>
    <w:rsid w:val="007C175D"/>
    <w:rsid w:val="007C49F2"/>
    <w:rsid w:val="00802619"/>
    <w:rsid w:val="00842182"/>
    <w:rsid w:val="00871489"/>
    <w:rsid w:val="00880803"/>
    <w:rsid w:val="00887312"/>
    <w:rsid w:val="008932CD"/>
    <w:rsid w:val="008D6685"/>
    <w:rsid w:val="008F28F4"/>
    <w:rsid w:val="009344B4"/>
    <w:rsid w:val="00945D3B"/>
    <w:rsid w:val="009645C7"/>
    <w:rsid w:val="009A78D3"/>
    <w:rsid w:val="009B5D61"/>
    <w:rsid w:val="009D0739"/>
    <w:rsid w:val="00A450FC"/>
    <w:rsid w:val="00A54CDE"/>
    <w:rsid w:val="00A72837"/>
    <w:rsid w:val="00AB47DE"/>
    <w:rsid w:val="00AC50F9"/>
    <w:rsid w:val="00B075FD"/>
    <w:rsid w:val="00B261B3"/>
    <w:rsid w:val="00B423DE"/>
    <w:rsid w:val="00B57736"/>
    <w:rsid w:val="00B60CE2"/>
    <w:rsid w:val="00B61CE9"/>
    <w:rsid w:val="00B8154A"/>
    <w:rsid w:val="00BA67DC"/>
    <w:rsid w:val="00BB2298"/>
    <w:rsid w:val="00BD1941"/>
    <w:rsid w:val="00BD516F"/>
    <w:rsid w:val="00BE25B3"/>
    <w:rsid w:val="00C524F3"/>
    <w:rsid w:val="00C55D91"/>
    <w:rsid w:val="00C57B99"/>
    <w:rsid w:val="00C86180"/>
    <w:rsid w:val="00C94C83"/>
    <w:rsid w:val="00CB1135"/>
    <w:rsid w:val="00CD5112"/>
    <w:rsid w:val="00D0209A"/>
    <w:rsid w:val="00D1358D"/>
    <w:rsid w:val="00D43755"/>
    <w:rsid w:val="00D4619C"/>
    <w:rsid w:val="00D526C0"/>
    <w:rsid w:val="00D559C5"/>
    <w:rsid w:val="00D74941"/>
    <w:rsid w:val="00DD0B6F"/>
    <w:rsid w:val="00DE3399"/>
    <w:rsid w:val="00DE51EA"/>
    <w:rsid w:val="00DF53A1"/>
    <w:rsid w:val="00E069F2"/>
    <w:rsid w:val="00E1142D"/>
    <w:rsid w:val="00E243C5"/>
    <w:rsid w:val="00E334B6"/>
    <w:rsid w:val="00E42FDB"/>
    <w:rsid w:val="00E572D4"/>
    <w:rsid w:val="00E84103"/>
    <w:rsid w:val="00E91D0B"/>
    <w:rsid w:val="00EB7687"/>
    <w:rsid w:val="00F23092"/>
    <w:rsid w:val="00F31A2E"/>
    <w:rsid w:val="00F64D17"/>
    <w:rsid w:val="00FD06DF"/>
    <w:rsid w:val="00FF572E"/>
    <w:rsid w:val="01330F42"/>
    <w:rsid w:val="01F947C1"/>
    <w:rsid w:val="024535A0"/>
    <w:rsid w:val="037137FD"/>
    <w:rsid w:val="04904570"/>
    <w:rsid w:val="05036529"/>
    <w:rsid w:val="050E2ECE"/>
    <w:rsid w:val="063A7F01"/>
    <w:rsid w:val="06A27B74"/>
    <w:rsid w:val="07466AC9"/>
    <w:rsid w:val="07B34C14"/>
    <w:rsid w:val="07E5675F"/>
    <w:rsid w:val="080832CD"/>
    <w:rsid w:val="084531A0"/>
    <w:rsid w:val="084A68F4"/>
    <w:rsid w:val="084D532E"/>
    <w:rsid w:val="08BC4608"/>
    <w:rsid w:val="0A854A2B"/>
    <w:rsid w:val="0ABD57CC"/>
    <w:rsid w:val="0AE87F1A"/>
    <w:rsid w:val="0B59604C"/>
    <w:rsid w:val="0B831F9A"/>
    <w:rsid w:val="0C2D1C9E"/>
    <w:rsid w:val="0C8D7DF3"/>
    <w:rsid w:val="0CAB3131"/>
    <w:rsid w:val="0DA33103"/>
    <w:rsid w:val="0DF7766E"/>
    <w:rsid w:val="0E4112D9"/>
    <w:rsid w:val="0E737964"/>
    <w:rsid w:val="0E840851"/>
    <w:rsid w:val="0EC4295E"/>
    <w:rsid w:val="0EC6083C"/>
    <w:rsid w:val="0F681EA2"/>
    <w:rsid w:val="0FEA595D"/>
    <w:rsid w:val="10367A2C"/>
    <w:rsid w:val="10703A7C"/>
    <w:rsid w:val="112C6D93"/>
    <w:rsid w:val="12656004"/>
    <w:rsid w:val="13B16302"/>
    <w:rsid w:val="1403756B"/>
    <w:rsid w:val="14F31E7A"/>
    <w:rsid w:val="14FC2F9D"/>
    <w:rsid w:val="15562691"/>
    <w:rsid w:val="157848CA"/>
    <w:rsid w:val="160903E8"/>
    <w:rsid w:val="1642323C"/>
    <w:rsid w:val="170462F8"/>
    <w:rsid w:val="17195864"/>
    <w:rsid w:val="17AE352F"/>
    <w:rsid w:val="18DF3200"/>
    <w:rsid w:val="19040048"/>
    <w:rsid w:val="193910E5"/>
    <w:rsid w:val="195135D8"/>
    <w:rsid w:val="1A7D5684"/>
    <w:rsid w:val="1AC15311"/>
    <w:rsid w:val="1B134EC3"/>
    <w:rsid w:val="1C2C52C5"/>
    <w:rsid w:val="1CAD5CEA"/>
    <w:rsid w:val="1D113FA4"/>
    <w:rsid w:val="1D5B7B20"/>
    <w:rsid w:val="1E8F3ED4"/>
    <w:rsid w:val="20371A9D"/>
    <w:rsid w:val="20E76CAB"/>
    <w:rsid w:val="21394209"/>
    <w:rsid w:val="21EA0F6E"/>
    <w:rsid w:val="22EF57D5"/>
    <w:rsid w:val="231C7821"/>
    <w:rsid w:val="237B095A"/>
    <w:rsid w:val="241C27E5"/>
    <w:rsid w:val="24DB4A8C"/>
    <w:rsid w:val="259E1B40"/>
    <w:rsid w:val="25A07E30"/>
    <w:rsid w:val="26D05631"/>
    <w:rsid w:val="26E23F50"/>
    <w:rsid w:val="27E20B06"/>
    <w:rsid w:val="27FC47B5"/>
    <w:rsid w:val="287E141C"/>
    <w:rsid w:val="28B8629B"/>
    <w:rsid w:val="28CD15BF"/>
    <w:rsid w:val="2A067046"/>
    <w:rsid w:val="2A761DD9"/>
    <w:rsid w:val="2AB11F9F"/>
    <w:rsid w:val="2ACB3D96"/>
    <w:rsid w:val="2B813F30"/>
    <w:rsid w:val="2B9525BA"/>
    <w:rsid w:val="2BA47F84"/>
    <w:rsid w:val="2BA70D47"/>
    <w:rsid w:val="2BB72189"/>
    <w:rsid w:val="2BC20EB0"/>
    <w:rsid w:val="2BFA58CF"/>
    <w:rsid w:val="2C0D1342"/>
    <w:rsid w:val="2C265C81"/>
    <w:rsid w:val="2CE22C39"/>
    <w:rsid w:val="2CFC063C"/>
    <w:rsid w:val="2D0642A7"/>
    <w:rsid w:val="2D2674F0"/>
    <w:rsid w:val="2DEF43FE"/>
    <w:rsid w:val="2E4C334A"/>
    <w:rsid w:val="2E735FF0"/>
    <w:rsid w:val="2F3D4C69"/>
    <w:rsid w:val="2FD62398"/>
    <w:rsid w:val="30AF4379"/>
    <w:rsid w:val="30F77E7A"/>
    <w:rsid w:val="310A1609"/>
    <w:rsid w:val="313724A3"/>
    <w:rsid w:val="314A2369"/>
    <w:rsid w:val="314F75C7"/>
    <w:rsid w:val="31E71C02"/>
    <w:rsid w:val="32DD68D2"/>
    <w:rsid w:val="33010C9A"/>
    <w:rsid w:val="33266B77"/>
    <w:rsid w:val="336E46FF"/>
    <w:rsid w:val="339A2D55"/>
    <w:rsid w:val="33A610DA"/>
    <w:rsid w:val="3511718E"/>
    <w:rsid w:val="352C0B45"/>
    <w:rsid w:val="35946AAA"/>
    <w:rsid w:val="36E11B91"/>
    <w:rsid w:val="36F0387E"/>
    <w:rsid w:val="370F1C04"/>
    <w:rsid w:val="3717002F"/>
    <w:rsid w:val="37344B40"/>
    <w:rsid w:val="376F22B9"/>
    <w:rsid w:val="37762B2D"/>
    <w:rsid w:val="37CC1338"/>
    <w:rsid w:val="38AC5308"/>
    <w:rsid w:val="390C744C"/>
    <w:rsid w:val="39FA3AED"/>
    <w:rsid w:val="3A34346A"/>
    <w:rsid w:val="3A486159"/>
    <w:rsid w:val="3AAC7696"/>
    <w:rsid w:val="3AE86BAC"/>
    <w:rsid w:val="3B4D6C4F"/>
    <w:rsid w:val="3BEA48CE"/>
    <w:rsid w:val="3C7D054E"/>
    <w:rsid w:val="3CFC1165"/>
    <w:rsid w:val="3D015A8B"/>
    <w:rsid w:val="3D334134"/>
    <w:rsid w:val="3D415E88"/>
    <w:rsid w:val="3D756085"/>
    <w:rsid w:val="3F291FD7"/>
    <w:rsid w:val="3F714EB4"/>
    <w:rsid w:val="3FE700DA"/>
    <w:rsid w:val="400F5387"/>
    <w:rsid w:val="409E6959"/>
    <w:rsid w:val="40E33CB6"/>
    <w:rsid w:val="40E672A8"/>
    <w:rsid w:val="40EB7519"/>
    <w:rsid w:val="421B5AB1"/>
    <w:rsid w:val="42FA78AA"/>
    <w:rsid w:val="436A71FB"/>
    <w:rsid w:val="446A2A35"/>
    <w:rsid w:val="44C85ABB"/>
    <w:rsid w:val="45472443"/>
    <w:rsid w:val="45726CAD"/>
    <w:rsid w:val="45E75B72"/>
    <w:rsid w:val="46472A10"/>
    <w:rsid w:val="46787084"/>
    <w:rsid w:val="46F25FA8"/>
    <w:rsid w:val="472F74AE"/>
    <w:rsid w:val="480D586E"/>
    <w:rsid w:val="497154DF"/>
    <w:rsid w:val="49A34401"/>
    <w:rsid w:val="4A364969"/>
    <w:rsid w:val="4B3710C6"/>
    <w:rsid w:val="4C3D587F"/>
    <w:rsid w:val="4C5338DC"/>
    <w:rsid w:val="4C661EAD"/>
    <w:rsid w:val="4C8E350F"/>
    <w:rsid w:val="4D143759"/>
    <w:rsid w:val="4DF14748"/>
    <w:rsid w:val="4FDA5DC0"/>
    <w:rsid w:val="50EA3C94"/>
    <w:rsid w:val="511D7321"/>
    <w:rsid w:val="52172637"/>
    <w:rsid w:val="521B665C"/>
    <w:rsid w:val="52DE7538"/>
    <w:rsid w:val="53D6057F"/>
    <w:rsid w:val="550E655A"/>
    <w:rsid w:val="55677B7D"/>
    <w:rsid w:val="55751482"/>
    <w:rsid w:val="55A44E60"/>
    <w:rsid w:val="56793777"/>
    <w:rsid w:val="56D23F20"/>
    <w:rsid w:val="57524BAD"/>
    <w:rsid w:val="579A37B0"/>
    <w:rsid w:val="583B6A9A"/>
    <w:rsid w:val="58696FE1"/>
    <w:rsid w:val="58967865"/>
    <w:rsid w:val="58DB0E89"/>
    <w:rsid w:val="59FD5891"/>
    <w:rsid w:val="5A2D31D7"/>
    <w:rsid w:val="5A4001CD"/>
    <w:rsid w:val="5A827677"/>
    <w:rsid w:val="5AF231C8"/>
    <w:rsid w:val="5B46758A"/>
    <w:rsid w:val="5B7E5A0A"/>
    <w:rsid w:val="5B8007D7"/>
    <w:rsid w:val="5BEB673E"/>
    <w:rsid w:val="5CC37E03"/>
    <w:rsid w:val="5D3C6E24"/>
    <w:rsid w:val="5D565CCA"/>
    <w:rsid w:val="5DD93569"/>
    <w:rsid w:val="5DDE13DF"/>
    <w:rsid w:val="5DEB0DD3"/>
    <w:rsid w:val="5ED66C02"/>
    <w:rsid w:val="5FBE0A6E"/>
    <w:rsid w:val="5FDF0124"/>
    <w:rsid w:val="60AE143D"/>
    <w:rsid w:val="61810A7F"/>
    <w:rsid w:val="61AA1436"/>
    <w:rsid w:val="62E969E6"/>
    <w:rsid w:val="62FA4553"/>
    <w:rsid w:val="635F6889"/>
    <w:rsid w:val="648A6BD3"/>
    <w:rsid w:val="652B354E"/>
    <w:rsid w:val="65E41CEC"/>
    <w:rsid w:val="65FC1843"/>
    <w:rsid w:val="66F44F9A"/>
    <w:rsid w:val="6703567D"/>
    <w:rsid w:val="677F6F32"/>
    <w:rsid w:val="68242688"/>
    <w:rsid w:val="6873134A"/>
    <w:rsid w:val="68DF31E0"/>
    <w:rsid w:val="68F77EE8"/>
    <w:rsid w:val="6A473E6C"/>
    <w:rsid w:val="6C3A4D28"/>
    <w:rsid w:val="6C476A65"/>
    <w:rsid w:val="6D1143E7"/>
    <w:rsid w:val="6D243D76"/>
    <w:rsid w:val="6EEB6630"/>
    <w:rsid w:val="70A70FB3"/>
    <w:rsid w:val="70EF3BC6"/>
    <w:rsid w:val="70FE0565"/>
    <w:rsid w:val="71065830"/>
    <w:rsid w:val="714025C6"/>
    <w:rsid w:val="717B04E2"/>
    <w:rsid w:val="72451486"/>
    <w:rsid w:val="726A3B6F"/>
    <w:rsid w:val="739326B7"/>
    <w:rsid w:val="739864CD"/>
    <w:rsid w:val="73A1555E"/>
    <w:rsid w:val="73DC7DFF"/>
    <w:rsid w:val="74383190"/>
    <w:rsid w:val="747D4382"/>
    <w:rsid w:val="74EB34EA"/>
    <w:rsid w:val="75170C43"/>
    <w:rsid w:val="751747F8"/>
    <w:rsid w:val="752A0060"/>
    <w:rsid w:val="755161DC"/>
    <w:rsid w:val="75546E5B"/>
    <w:rsid w:val="7594657A"/>
    <w:rsid w:val="777F323F"/>
    <w:rsid w:val="78AA53A5"/>
    <w:rsid w:val="78B0277B"/>
    <w:rsid w:val="78FD1A99"/>
    <w:rsid w:val="79196E60"/>
    <w:rsid w:val="7ABA1344"/>
    <w:rsid w:val="7AE36DFF"/>
    <w:rsid w:val="7D225AFC"/>
    <w:rsid w:val="7D673CC8"/>
    <w:rsid w:val="7D740341"/>
    <w:rsid w:val="7DAC327C"/>
    <w:rsid w:val="7E480EBC"/>
    <w:rsid w:val="7E83137B"/>
    <w:rsid w:val="7EE82894"/>
    <w:rsid w:val="7F084957"/>
    <w:rsid w:val="7F2D06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8"/>
    <w:qFormat/>
    <w:uiPriority w:val="9"/>
    <w:pPr>
      <w:keepNext/>
      <w:keepLines/>
      <w:spacing w:before="340" w:after="330" w:line="576" w:lineRule="auto"/>
      <w:outlineLvl w:val="0"/>
    </w:pPr>
    <w:rPr>
      <w:rFonts w:ascii="Times New Roman" w:hAnsi="Times New Roman" w:eastAsia="宋体" w:cs="Times New Roman"/>
      <w:b/>
      <w:kern w:val="44"/>
      <w:sz w:val="32"/>
      <w:szCs w:val="20"/>
    </w:rPr>
  </w:style>
  <w:style w:type="paragraph" w:styleId="4">
    <w:name w:val="heading 2"/>
    <w:basedOn w:val="1"/>
    <w:next w:val="1"/>
    <w:link w:val="74"/>
    <w:unhideWhenUsed/>
    <w:qFormat/>
    <w:uiPriority w:val="0"/>
    <w:pPr>
      <w:spacing w:line="360" w:lineRule="auto"/>
      <w:ind w:firstLine="480" w:firstLineChars="200"/>
      <w:outlineLvl w:val="1"/>
    </w:pPr>
    <w:rPr>
      <w:rFonts w:ascii="黑体" w:hAnsi="黑体" w:eastAsia="黑体" w:cs="Times New Roman"/>
      <w:sz w:val="32"/>
      <w:szCs w:val="24"/>
    </w:rPr>
  </w:style>
  <w:style w:type="paragraph" w:styleId="5">
    <w:name w:val="heading 3"/>
    <w:basedOn w:val="1"/>
    <w:next w:val="1"/>
    <w:link w:val="75"/>
    <w:semiHidden/>
    <w:unhideWhenUsed/>
    <w:qFormat/>
    <w:uiPriority w:val="9"/>
    <w:pPr>
      <w:keepNext/>
      <w:keepLines/>
      <w:spacing w:before="260" w:after="260" w:line="416" w:lineRule="auto"/>
      <w:outlineLvl w:val="2"/>
    </w:pPr>
    <w:rPr>
      <w:rFonts w:ascii="等线" w:hAnsi="等线" w:eastAsia="等线" w:cs="Times New Roman"/>
      <w:b/>
      <w:bCs/>
      <w:sz w:val="32"/>
      <w:szCs w:val="32"/>
    </w:rPr>
  </w:style>
  <w:style w:type="paragraph" w:styleId="6">
    <w:name w:val="heading 4"/>
    <w:basedOn w:val="1"/>
    <w:next w:val="1"/>
    <w:link w:val="76"/>
    <w:semiHidden/>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7">
    <w:name w:val="heading 5"/>
    <w:basedOn w:val="1"/>
    <w:next w:val="1"/>
    <w:unhideWhenUsed/>
    <w:qFormat/>
    <w:uiPriority w:val="9"/>
    <w:pPr>
      <w:keepNext/>
      <w:keepLines/>
      <w:spacing w:before="280" w:after="290" w:line="376" w:lineRule="auto"/>
      <w:outlineLvl w:val="4"/>
    </w:pPr>
    <w:rPr>
      <w:rFonts w:asciiTheme="minorHAnsi" w:hAnsiTheme="minorHAnsi" w:eastAsiaTheme="minorEastAsia" w:cstheme="minorBidi"/>
      <w:b/>
      <w:bCs/>
      <w:sz w:val="28"/>
      <w:szCs w:val="28"/>
    </w:rPr>
  </w:style>
  <w:style w:type="character" w:default="1" w:styleId="22">
    <w:name w:val="Default Paragraph Font"/>
    <w:semiHidden/>
    <w:unhideWhenUsed/>
    <w:qFormat/>
    <w:uiPriority w:val="1"/>
  </w:style>
  <w:style w:type="table" w:default="1" w:styleId="34">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78"/>
    <w:unhideWhenUsed/>
    <w:qFormat/>
    <w:uiPriority w:val="99"/>
    <w:pPr>
      <w:spacing w:after="120"/>
    </w:pPr>
    <w:rPr>
      <w:rFonts w:ascii="Times New Roman" w:hAnsi="Times New Roman" w:eastAsia="宋体" w:cs="Times New Roman"/>
      <w:sz w:val="28"/>
      <w:szCs w:val="20"/>
    </w:rPr>
  </w:style>
  <w:style w:type="paragraph" w:styleId="8">
    <w:name w:val="annotation subject"/>
    <w:basedOn w:val="9"/>
    <w:next w:val="9"/>
    <w:link w:val="91"/>
    <w:unhideWhenUsed/>
    <w:qFormat/>
    <w:uiPriority w:val="99"/>
    <w:rPr>
      <w:rFonts w:asciiTheme="minorHAnsi" w:hAnsiTheme="minorHAnsi" w:eastAsiaTheme="minorEastAsia" w:cstheme="minorBidi"/>
      <w:b/>
      <w:bCs/>
      <w:szCs w:val="22"/>
    </w:rPr>
  </w:style>
  <w:style w:type="paragraph" w:styleId="9">
    <w:name w:val="annotation text"/>
    <w:basedOn w:val="1"/>
    <w:link w:val="77"/>
    <w:qFormat/>
    <w:uiPriority w:val="99"/>
    <w:pPr>
      <w:jc w:val="left"/>
    </w:pPr>
    <w:rPr>
      <w:rFonts w:ascii="Calibri" w:hAnsi="Calibri" w:eastAsia="宋体" w:cs="Calibri"/>
      <w:szCs w:val="21"/>
    </w:rPr>
  </w:style>
  <w:style w:type="paragraph" w:styleId="10">
    <w:name w:val="Body Text First Indent"/>
    <w:basedOn w:val="2"/>
    <w:unhideWhenUsed/>
    <w:qFormat/>
    <w:uiPriority w:val="99"/>
    <w:pPr>
      <w:ind w:firstLine="420" w:firstLineChars="100"/>
    </w:pPr>
  </w:style>
  <w:style w:type="paragraph" w:styleId="11">
    <w:name w:val="Body Text Indent"/>
    <w:basedOn w:val="1"/>
    <w:link w:val="93"/>
    <w:qFormat/>
    <w:uiPriority w:val="0"/>
    <w:pPr>
      <w:spacing w:after="120"/>
      <w:ind w:left="420" w:leftChars="200"/>
    </w:pPr>
  </w:style>
  <w:style w:type="paragraph" w:styleId="12">
    <w:name w:val="toc 3"/>
    <w:basedOn w:val="1"/>
    <w:next w:val="1"/>
    <w:unhideWhenUsed/>
    <w:qFormat/>
    <w:uiPriority w:val="39"/>
    <w:pPr>
      <w:tabs>
        <w:tab w:val="right" w:leader="middleDot" w:pos="8720"/>
      </w:tabs>
      <w:spacing w:line="480" w:lineRule="exact"/>
    </w:pPr>
    <w:rPr>
      <w:rFonts w:ascii="等线" w:hAnsi="等线" w:eastAsia="等线" w:cs="Times New Roman"/>
    </w:rPr>
  </w:style>
  <w:style w:type="paragraph" w:styleId="13">
    <w:name w:val="Date"/>
    <w:basedOn w:val="1"/>
    <w:next w:val="1"/>
    <w:link w:val="41"/>
    <w:unhideWhenUsed/>
    <w:qFormat/>
    <w:uiPriority w:val="99"/>
    <w:pPr>
      <w:ind w:left="100" w:leftChars="2500"/>
    </w:pPr>
  </w:style>
  <w:style w:type="paragraph" w:styleId="14">
    <w:name w:val="Balloon Text"/>
    <w:basedOn w:val="1"/>
    <w:link w:val="47"/>
    <w:unhideWhenUsed/>
    <w:qFormat/>
    <w:uiPriority w:val="99"/>
    <w:rPr>
      <w:sz w:val="18"/>
      <w:szCs w:val="18"/>
    </w:rPr>
  </w:style>
  <w:style w:type="paragraph" w:styleId="15">
    <w:name w:val="footer"/>
    <w:basedOn w:val="1"/>
    <w:link w:val="40"/>
    <w:unhideWhenUsed/>
    <w:qFormat/>
    <w:uiPriority w:val="99"/>
    <w:pPr>
      <w:tabs>
        <w:tab w:val="center" w:pos="4153"/>
        <w:tab w:val="right" w:pos="8306"/>
      </w:tabs>
      <w:snapToGrid w:val="0"/>
      <w:jc w:val="left"/>
    </w:pPr>
    <w:rPr>
      <w:sz w:val="18"/>
      <w:szCs w:val="18"/>
    </w:rPr>
  </w:style>
  <w:style w:type="paragraph" w:styleId="16">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rFonts w:ascii="等线" w:hAnsi="等线" w:eastAsia="等线" w:cs="Times New Roman"/>
    </w:rPr>
  </w:style>
  <w:style w:type="paragraph" w:styleId="18">
    <w:name w:val="toc 4"/>
    <w:basedOn w:val="1"/>
    <w:next w:val="1"/>
    <w:unhideWhenUsed/>
    <w:qFormat/>
    <w:uiPriority w:val="39"/>
    <w:pPr>
      <w:ind w:left="1260" w:leftChars="600"/>
    </w:pPr>
    <w:rPr>
      <w:rFonts w:ascii="等线" w:hAnsi="等线" w:eastAsia="等线" w:cs="Times New Roman"/>
    </w:rPr>
  </w:style>
  <w:style w:type="paragraph" w:styleId="19">
    <w:name w:val="toc 2"/>
    <w:basedOn w:val="1"/>
    <w:next w:val="1"/>
    <w:unhideWhenUsed/>
    <w:qFormat/>
    <w:uiPriority w:val="39"/>
    <w:pPr>
      <w:tabs>
        <w:tab w:val="right" w:leader="middleDot" w:pos="8720"/>
      </w:tabs>
      <w:spacing w:line="400" w:lineRule="exact"/>
      <w:ind w:left="420" w:leftChars="200"/>
    </w:pPr>
    <w:rPr>
      <w:rFonts w:ascii="等线" w:hAnsi="等线" w:eastAsia="等线" w:cs="Times New Roman"/>
    </w:rPr>
  </w:style>
  <w:style w:type="paragraph" w:styleId="2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1">
    <w:name w:val="Title"/>
    <w:basedOn w:val="1"/>
    <w:next w:val="1"/>
    <w:qFormat/>
    <w:uiPriority w:val="10"/>
    <w:pPr>
      <w:spacing w:before="240" w:after="60"/>
      <w:jc w:val="center"/>
      <w:outlineLvl w:val="0"/>
    </w:pPr>
    <w:rPr>
      <w:rFonts w:ascii="Cambria" w:hAnsi="Cambria"/>
      <w:b/>
      <w:kern w:val="0"/>
      <w:sz w:val="32"/>
    </w:rPr>
  </w:style>
  <w:style w:type="character" w:styleId="23">
    <w:name w:val="Strong"/>
    <w:basedOn w:val="22"/>
    <w:qFormat/>
    <w:uiPriority w:val="22"/>
    <w:rPr>
      <w:b/>
      <w:bCs/>
    </w:rPr>
  </w:style>
  <w:style w:type="character" w:styleId="24">
    <w:name w:val="FollowedHyperlink"/>
    <w:basedOn w:val="22"/>
    <w:semiHidden/>
    <w:unhideWhenUsed/>
    <w:qFormat/>
    <w:uiPriority w:val="99"/>
    <w:rPr>
      <w:color w:val="800080"/>
      <w:u w:val="single"/>
    </w:rPr>
  </w:style>
  <w:style w:type="character" w:styleId="25">
    <w:name w:val="HTML Definition"/>
    <w:basedOn w:val="22"/>
    <w:semiHidden/>
    <w:unhideWhenUsed/>
    <w:qFormat/>
    <w:uiPriority w:val="99"/>
    <w:rPr>
      <w:i/>
      <w:iCs/>
    </w:rPr>
  </w:style>
  <w:style w:type="character" w:styleId="26">
    <w:name w:val="HTML Acronym"/>
    <w:basedOn w:val="22"/>
    <w:semiHidden/>
    <w:unhideWhenUsed/>
    <w:qFormat/>
    <w:uiPriority w:val="99"/>
  </w:style>
  <w:style w:type="character" w:styleId="27">
    <w:name w:val="HTML Variable"/>
    <w:basedOn w:val="22"/>
    <w:semiHidden/>
    <w:unhideWhenUsed/>
    <w:qFormat/>
    <w:uiPriority w:val="99"/>
  </w:style>
  <w:style w:type="character" w:styleId="28">
    <w:name w:val="Hyperlink"/>
    <w:basedOn w:val="22"/>
    <w:unhideWhenUsed/>
    <w:qFormat/>
    <w:uiPriority w:val="99"/>
    <w:rPr>
      <w:color w:val="0000FF"/>
      <w:u w:val="single"/>
    </w:rPr>
  </w:style>
  <w:style w:type="character" w:styleId="29">
    <w:name w:val="HTML Code"/>
    <w:basedOn w:val="22"/>
    <w:semiHidden/>
    <w:unhideWhenUsed/>
    <w:qFormat/>
    <w:uiPriority w:val="99"/>
    <w:rPr>
      <w:rFonts w:ascii="serif" w:hAnsi="serif" w:eastAsia="serif" w:cs="serif"/>
      <w:sz w:val="21"/>
      <w:szCs w:val="21"/>
    </w:rPr>
  </w:style>
  <w:style w:type="character" w:styleId="30">
    <w:name w:val="annotation reference"/>
    <w:basedOn w:val="22"/>
    <w:unhideWhenUsed/>
    <w:qFormat/>
    <w:uiPriority w:val="99"/>
    <w:rPr>
      <w:sz w:val="21"/>
      <w:szCs w:val="21"/>
    </w:rPr>
  </w:style>
  <w:style w:type="character" w:styleId="31">
    <w:name w:val="HTML Cite"/>
    <w:basedOn w:val="22"/>
    <w:semiHidden/>
    <w:unhideWhenUsed/>
    <w:qFormat/>
    <w:uiPriority w:val="99"/>
  </w:style>
  <w:style w:type="character" w:styleId="32">
    <w:name w:val="HTML Keyboard"/>
    <w:basedOn w:val="22"/>
    <w:semiHidden/>
    <w:unhideWhenUsed/>
    <w:qFormat/>
    <w:uiPriority w:val="99"/>
    <w:rPr>
      <w:rFonts w:hint="default" w:ascii="serif" w:hAnsi="serif" w:eastAsia="serif" w:cs="serif"/>
      <w:sz w:val="21"/>
      <w:szCs w:val="21"/>
    </w:rPr>
  </w:style>
  <w:style w:type="character" w:styleId="33">
    <w:name w:val="HTML Sample"/>
    <w:basedOn w:val="22"/>
    <w:semiHidden/>
    <w:unhideWhenUsed/>
    <w:qFormat/>
    <w:uiPriority w:val="99"/>
    <w:rPr>
      <w:rFonts w:hint="default" w:ascii="serif" w:hAnsi="serif" w:eastAsia="serif" w:cs="serif"/>
      <w:sz w:val="21"/>
      <w:szCs w:val="21"/>
    </w:rPr>
  </w:style>
  <w:style w:type="table" w:styleId="35">
    <w:name w:val="Table Grid"/>
    <w:basedOn w:val="34"/>
    <w:qFormat/>
    <w:uiPriority w:val="59"/>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paragraph" w:customStyle="1" w:styleId="36">
    <w:name w:val="Default"/>
    <w:next w:val="37"/>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37">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38">
    <w:name w:val="首行缩进"/>
    <w:basedOn w:val="1"/>
    <w:qFormat/>
    <w:uiPriority w:val="0"/>
    <w:pPr>
      <w:spacing w:line="360" w:lineRule="auto"/>
      <w:ind w:firstLine="480" w:firstLineChars="200"/>
      <w:jc w:val="left"/>
    </w:pPr>
    <w:rPr>
      <w:rFonts w:ascii="宋体" w:hAnsi="宋体"/>
      <w:sz w:val="24"/>
    </w:rPr>
  </w:style>
  <w:style w:type="character" w:customStyle="1" w:styleId="39">
    <w:name w:val="页眉 Char"/>
    <w:basedOn w:val="22"/>
    <w:link w:val="16"/>
    <w:qFormat/>
    <w:uiPriority w:val="99"/>
    <w:rPr>
      <w:sz w:val="18"/>
      <w:szCs w:val="18"/>
    </w:rPr>
  </w:style>
  <w:style w:type="character" w:customStyle="1" w:styleId="40">
    <w:name w:val="页脚 Char"/>
    <w:basedOn w:val="22"/>
    <w:link w:val="15"/>
    <w:qFormat/>
    <w:uiPriority w:val="99"/>
    <w:rPr>
      <w:sz w:val="18"/>
      <w:szCs w:val="18"/>
    </w:rPr>
  </w:style>
  <w:style w:type="character" w:customStyle="1" w:styleId="41">
    <w:name w:val="日期 Char"/>
    <w:basedOn w:val="22"/>
    <w:link w:val="13"/>
    <w:qFormat/>
    <w:uiPriority w:val="99"/>
  </w:style>
  <w:style w:type="paragraph" w:styleId="4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表格"/>
    <w:basedOn w:val="1"/>
    <w:next w:val="1"/>
    <w:qFormat/>
    <w:uiPriority w:val="99"/>
    <w:pPr>
      <w:widowControl/>
      <w:jc w:val="center"/>
    </w:pPr>
    <w:rPr>
      <w:rFonts w:ascii="Calibri" w:hAnsi="Calibri" w:eastAsia="宋体" w:cs="黑体"/>
      <w:kern w:val="21"/>
      <w:szCs w:val="24"/>
    </w:rPr>
  </w:style>
  <w:style w:type="paragraph" w:customStyle="1" w:styleId="44">
    <w:name w:val="列出段落1"/>
    <w:basedOn w:val="1"/>
    <w:qFormat/>
    <w:uiPriority w:val="99"/>
    <w:pPr>
      <w:ind w:firstLine="420" w:firstLineChars="200"/>
    </w:pPr>
    <w:rPr>
      <w:rFonts w:ascii="Calibri" w:hAnsi="Calibri" w:eastAsia="宋体" w:cs="黑体"/>
    </w:rPr>
  </w:style>
  <w:style w:type="paragraph" w:customStyle="1" w:styleId="45">
    <w:name w:val="列出段落2"/>
    <w:basedOn w:val="1"/>
    <w:unhideWhenUsed/>
    <w:qFormat/>
    <w:uiPriority w:val="99"/>
    <w:pPr>
      <w:ind w:firstLine="420" w:firstLineChars="200"/>
    </w:pPr>
  </w:style>
  <w:style w:type="paragraph" w:customStyle="1" w:styleId="46">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7">
    <w:name w:val="批注框文本 Char"/>
    <w:basedOn w:val="22"/>
    <w:link w:val="14"/>
    <w:qFormat/>
    <w:uiPriority w:val="99"/>
    <w:rPr>
      <w:sz w:val="18"/>
      <w:szCs w:val="18"/>
    </w:rPr>
  </w:style>
  <w:style w:type="character" w:customStyle="1" w:styleId="48">
    <w:name w:val="标题 1 Char"/>
    <w:basedOn w:val="22"/>
    <w:link w:val="3"/>
    <w:qFormat/>
    <w:uiPriority w:val="9"/>
    <w:rPr>
      <w:rFonts w:ascii="Times New Roman" w:hAnsi="Times New Roman" w:eastAsia="宋体" w:cs="Times New Roman"/>
      <w:b/>
      <w:kern w:val="44"/>
      <w:sz w:val="32"/>
      <w:szCs w:val="20"/>
    </w:rPr>
  </w:style>
  <w:style w:type="paragraph" w:customStyle="1" w:styleId="49">
    <w:name w:val="正文首行缩进两字符"/>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50">
    <w:name w:val="font5"/>
    <w:basedOn w:val="1"/>
    <w:qFormat/>
    <w:uiPriority w:val="0"/>
    <w:pPr>
      <w:widowControl/>
      <w:spacing w:before="100" w:beforeAutospacing="1" w:after="100" w:afterAutospacing="1"/>
      <w:jc w:val="left"/>
    </w:pPr>
    <w:rPr>
      <w:rFonts w:ascii="Calibri" w:hAnsi="Calibri" w:eastAsia="宋体" w:cs="宋体"/>
      <w:color w:val="000000"/>
      <w:kern w:val="0"/>
      <w:sz w:val="18"/>
      <w:szCs w:val="18"/>
    </w:rPr>
  </w:style>
  <w:style w:type="paragraph" w:customStyle="1" w:styleId="51">
    <w:name w:val="font6"/>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52">
    <w:name w:val="xl6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3">
    <w:name w:val="xl6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54">
    <w:name w:val="xl65"/>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Cs w:val="21"/>
    </w:rPr>
  </w:style>
  <w:style w:type="paragraph" w:customStyle="1" w:styleId="55">
    <w:name w:val="xl66"/>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6">
    <w:name w:val="xl67"/>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57">
    <w:name w:val="xl68"/>
    <w:basedOn w:val="1"/>
    <w:qFormat/>
    <w:uiPriority w:val="0"/>
    <w:pPr>
      <w:widowControl/>
      <w:pBdr>
        <w:bottom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58">
    <w:name w:val="xl69"/>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59">
    <w:name w:val="xl70"/>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0">
    <w:name w:val="xl71"/>
    <w:basedOn w:val="1"/>
    <w:qFormat/>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kern w:val="0"/>
      <w:sz w:val="18"/>
      <w:szCs w:val="18"/>
    </w:rPr>
  </w:style>
  <w:style w:type="paragraph" w:customStyle="1" w:styleId="61">
    <w:name w:val="xl72"/>
    <w:basedOn w:val="1"/>
    <w:qFormat/>
    <w:uiPriority w:val="0"/>
    <w:pPr>
      <w:widowControl/>
      <w:pBdr>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2">
    <w:name w:val="xl7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eastAsia="宋体" w:cs="宋体"/>
      <w:kern w:val="0"/>
      <w:sz w:val="18"/>
      <w:szCs w:val="18"/>
    </w:rPr>
  </w:style>
  <w:style w:type="paragraph" w:customStyle="1" w:styleId="63">
    <w:name w:val="xl74"/>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4">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5">
    <w:name w:val="xl76"/>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6">
    <w:name w:val="xl77"/>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7">
    <w:name w:val="xl7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kern w:val="0"/>
      <w:sz w:val="18"/>
      <w:szCs w:val="18"/>
    </w:rPr>
  </w:style>
  <w:style w:type="paragraph" w:customStyle="1" w:styleId="68">
    <w:name w:val="xl79"/>
    <w:basedOn w:val="1"/>
    <w:qFormat/>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18"/>
      <w:szCs w:val="18"/>
    </w:rPr>
  </w:style>
  <w:style w:type="paragraph" w:customStyle="1" w:styleId="69">
    <w:name w:val="xl80"/>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0">
    <w:name w:val="xl81"/>
    <w:basedOn w:val="1"/>
    <w:qFormat/>
    <w:uiPriority w:val="0"/>
    <w:pPr>
      <w:widowControl/>
      <w:pBdr>
        <w:top w:val="single" w:color="auto" w:sz="8" w:space="0"/>
        <w:bottom w:val="single" w:color="auto" w:sz="8" w:space="0"/>
      </w:pBdr>
      <w:spacing w:before="100" w:beforeAutospacing="1" w:after="100" w:afterAutospacing="1"/>
      <w:jc w:val="left"/>
    </w:pPr>
    <w:rPr>
      <w:rFonts w:ascii="宋体" w:hAnsi="宋体" w:eastAsia="宋体" w:cs="宋体"/>
      <w:b/>
      <w:bCs/>
      <w:kern w:val="0"/>
      <w:sz w:val="18"/>
      <w:szCs w:val="18"/>
    </w:rPr>
  </w:style>
  <w:style w:type="paragraph" w:customStyle="1" w:styleId="71">
    <w:name w:val="标题 1_0"/>
    <w:basedOn w:val="1"/>
    <w:next w:val="1"/>
    <w:link w:val="72"/>
    <w:qFormat/>
    <w:uiPriority w:val="9"/>
    <w:pPr>
      <w:keepNext/>
      <w:keepLines/>
      <w:spacing w:before="340" w:after="330" w:line="578" w:lineRule="auto"/>
      <w:outlineLvl w:val="0"/>
    </w:pPr>
    <w:rPr>
      <w:rFonts w:ascii="Calibri" w:hAnsi="Calibri" w:eastAsia="宋体" w:cs="Times New Roman"/>
      <w:b/>
      <w:bCs/>
      <w:kern w:val="44"/>
      <w:sz w:val="44"/>
      <w:szCs w:val="44"/>
    </w:rPr>
  </w:style>
  <w:style w:type="character" w:customStyle="1" w:styleId="72">
    <w:name w:val="标题 1 Char_0"/>
    <w:link w:val="71"/>
    <w:qFormat/>
    <w:uiPriority w:val="9"/>
    <w:rPr>
      <w:rFonts w:ascii="Calibri" w:hAnsi="Calibri" w:eastAsia="宋体" w:cs="Times New Roman"/>
      <w:b/>
      <w:bCs/>
      <w:kern w:val="44"/>
      <w:sz w:val="44"/>
      <w:szCs w:val="44"/>
    </w:rPr>
  </w:style>
  <w:style w:type="paragraph" w:styleId="73">
    <w:name w:val="List Paragraph"/>
    <w:basedOn w:val="1"/>
    <w:qFormat/>
    <w:uiPriority w:val="1"/>
    <w:pPr>
      <w:ind w:firstLine="420" w:firstLineChars="200"/>
    </w:pPr>
    <w:rPr>
      <w:rFonts w:ascii="Times New Roman" w:hAnsi="Times New Roman" w:eastAsia="宋体" w:cs="Times New Roman"/>
      <w:szCs w:val="20"/>
    </w:rPr>
  </w:style>
  <w:style w:type="character" w:customStyle="1" w:styleId="74">
    <w:name w:val="标题 2 Char"/>
    <w:basedOn w:val="22"/>
    <w:link w:val="4"/>
    <w:qFormat/>
    <w:uiPriority w:val="0"/>
    <w:rPr>
      <w:rFonts w:ascii="黑体" w:hAnsi="黑体" w:eastAsia="黑体" w:cs="Times New Roman"/>
      <w:sz w:val="32"/>
      <w:szCs w:val="24"/>
    </w:rPr>
  </w:style>
  <w:style w:type="character" w:customStyle="1" w:styleId="75">
    <w:name w:val="标题 3 Char"/>
    <w:basedOn w:val="22"/>
    <w:link w:val="5"/>
    <w:semiHidden/>
    <w:qFormat/>
    <w:uiPriority w:val="9"/>
    <w:rPr>
      <w:rFonts w:ascii="等线" w:hAnsi="等线" w:eastAsia="等线" w:cs="Times New Roman"/>
      <w:b/>
      <w:bCs/>
      <w:sz w:val="32"/>
      <w:szCs w:val="32"/>
    </w:rPr>
  </w:style>
  <w:style w:type="character" w:customStyle="1" w:styleId="76">
    <w:name w:val="标题 4 Char"/>
    <w:basedOn w:val="22"/>
    <w:link w:val="6"/>
    <w:semiHidden/>
    <w:qFormat/>
    <w:uiPriority w:val="9"/>
    <w:rPr>
      <w:rFonts w:ascii="等线 Light" w:hAnsi="等线 Light" w:eastAsia="等线 Light" w:cs="Times New Roman"/>
      <w:b/>
      <w:bCs/>
      <w:sz w:val="28"/>
      <w:szCs w:val="28"/>
    </w:rPr>
  </w:style>
  <w:style w:type="character" w:customStyle="1" w:styleId="77">
    <w:name w:val="批注文字 Char"/>
    <w:basedOn w:val="22"/>
    <w:link w:val="9"/>
    <w:qFormat/>
    <w:uiPriority w:val="99"/>
    <w:rPr>
      <w:rFonts w:ascii="Calibri" w:hAnsi="Calibri" w:eastAsia="宋体" w:cs="Calibri"/>
      <w:szCs w:val="21"/>
    </w:rPr>
  </w:style>
  <w:style w:type="character" w:customStyle="1" w:styleId="78">
    <w:name w:val="正文文本 Char"/>
    <w:basedOn w:val="22"/>
    <w:link w:val="2"/>
    <w:qFormat/>
    <w:uiPriority w:val="99"/>
    <w:rPr>
      <w:rFonts w:ascii="Times New Roman" w:hAnsi="Times New Roman" w:eastAsia="宋体" w:cs="Times New Roman"/>
      <w:sz w:val="28"/>
      <w:szCs w:val="20"/>
    </w:rPr>
  </w:style>
  <w:style w:type="character" w:customStyle="1" w:styleId="79">
    <w:name w:val="正文文本_"/>
    <w:basedOn w:val="22"/>
    <w:link w:val="80"/>
    <w:qFormat/>
    <w:uiPriority w:val="0"/>
    <w:rPr>
      <w:rFonts w:ascii="MingLiU" w:hAnsi="MingLiU" w:eastAsia="MingLiU" w:cs="MingLiU"/>
      <w:spacing w:val="-20"/>
      <w:sz w:val="26"/>
      <w:szCs w:val="26"/>
      <w:shd w:val="clear" w:color="auto" w:fill="FFFFFF"/>
    </w:rPr>
  </w:style>
  <w:style w:type="paragraph" w:customStyle="1" w:styleId="80">
    <w:name w:val="正文文本1"/>
    <w:basedOn w:val="1"/>
    <w:link w:val="79"/>
    <w:qFormat/>
    <w:uiPriority w:val="0"/>
    <w:pPr>
      <w:shd w:val="clear" w:color="auto" w:fill="FFFFFF"/>
      <w:spacing w:line="554" w:lineRule="exact"/>
      <w:ind w:hanging="1720"/>
      <w:jc w:val="left"/>
    </w:pPr>
    <w:rPr>
      <w:rFonts w:ascii="MingLiU" w:hAnsi="MingLiU" w:eastAsia="MingLiU" w:cs="MingLiU"/>
      <w:spacing w:val="-20"/>
      <w:sz w:val="26"/>
      <w:szCs w:val="26"/>
    </w:rPr>
  </w:style>
  <w:style w:type="character" w:customStyle="1" w:styleId="81">
    <w:name w:val="正文文本 + Segoe UI"/>
    <w:basedOn w:val="79"/>
    <w:qFormat/>
    <w:uiPriority w:val="0"/>
    <w:rPr>
      <w:rFonts w:ascii="Segoe UI" w:hAnsi="Segoe UI" w:eastAsia="Segoe UI" w:cs="Segoe UI"/>
      <w:b/>
      <w:bCs/>
      <w:color w:val="000000"/>
      <w:spacing w:val="-10"/>
      <w:w w:val="100"/>
      <w:position w:val="0"/>
      <w:lang w:val="zh-CN" w:eastAsia="zh-CN" w:bidi="zh-CN"/>
    </w:rPr>
  </w:style>
  <w:style w:type="character" w:customStyle="1" w:styleId="82">
    <w:name w:val="标题 #1_"/>
    <w:basedOn w:val="22"/>
    <w:link w:val="83"/>
    <w:qFormat/>
    <w:uiPriority w:val="0"/>
    <w:rPr>
      <w:rFonts w:ascii="MingLiU" w:hAnsi="MingLiU" w:eastAsia="MingLiU" w:cs="MingLiU"/>
      <w:spacing w:val="-30"/>
      <w:sz w:val="46"/>
      <w:szCs w:val="46"/>
      <w:shd w:val="clear" w:color="auto" w:fill="FFFFFF"/>
    </w:rPr>
  </w:style>
  <w:style w:type="paragraph" w:customStyle="1" w:styleId="83">
    <w:name w:val="标题 #1"/>
    <w:basedOn w:val="1"/>
    <w:link w:val="82"/>
    <w:qFormat/>
    <w:uiPriority w:val="0"/>
    <w:pPr>
      <w:shd w:val="clear" w:color="auto" w:fill="FFFFFF"/>
      <w:spacing w:before="480" w:line="559" w:lineRule="exact"/>
      <w:jc w:val="center"/>
      <w:outlineLvl w:val="0"/>
    </w:pPr>
    <w:rPr>
      <w:rFonts w:ascii="MingLiU" w:hAnsi="MingLiU" w:eastAsia="MingLiU" w:cs="MingLiU"/>
      <w:spacing w:val="-30"/>
      <w:sz w:val="46"/>
      <w:szCs w:val="46"/>
    </w:rPr>
  </w:style>
  <w:style w:type="paragraph" w:customStyle="1" w:styleId="84">
    <w:name w:val="样式1"/>
    <w:basedOn w:val="73"/>
    <w:qFormat/>
    <w:uiPriority w:val="0"/>
    <w:pPr>
      <w:ind w:firstLine="0" w:firstLineChars="0"/>
      <w:jc w:val="left"/>
    </w:pPr>
    <w:rPr>
      <w:rFonts w:ascii="黑体" w:hAnsi="黑体" w:eastAsia="黑体"/>
      <w:b/>
      <w:bCs/>
      <w:sz w:val="32"/>
      <w:szCs w:val="32"/>
    </w:rPr>
  </w:style>
  <w:style w:type="paragraph" w:customStyle="1" w:styleId="85">
    <w:name w:val="样式2"/>
    <w:basedOn w:val="1"/>
    <w:qFormat/>
    <w:uiPriority w:val="0"/>
    <w:pPr>
      <w:spacing w:line="360" w:lineRule="auto"/>
      <w:ind w:firstLine="200" w:firstLineChars="200"/>
      <w:jc w:val="left"/>
    </w:pPr>
    <w:rPr>
      <w:rFonts w:ascii="等线" w:hAnsi="等线" w:eastAsia="黑体" w:cs="Times New Roman"/>
      <w:b/>
      <w:bCs/>
      <w:sz w:val="30"/>
      <w:szCs w:val="32"/>
    </w:rPr>
  </w:style>
  <w:style w:type="paragraph" w:customStyle="1" w:styleId="86">
    <w:name w:val="样式3"/>
    <w:basedOn w:val="1"/>
    <w:next w:val="1"/>
    <w:qFormat/>
    <w:uiPriority w:val="0"/>
    <w:pPr>
      <w:spacing w:line="360" w:lineRule="auto"/>
      <w:ind w:firstLine="200" w:firstLineChars="200"/>
    </w:pPr>
    <w:rPr>
      <w:rFonts w:ascii="等线" w:hAnsi="等线" w:eastAsia="宋体" w:cs="Times New Roman"/>
      <w:b/>
      <w:bCs/>
      <w:sz w:val="32"/>
      <w:szCs w:val="32"/>
    </w:rPr>
  </w:style>
  <w:style w:type="paragraph" w:customStyle="1" w:styleId="87">
    <w:name w:val="样式4"/>
    <w:basedOn w:val="1"/>
    <w:next w:val="1"/>
    <w:qFormat/>
    <w:uiPriority w:val="0"/>
    <w:pPr>
      <w:ind w:firstLine="602"/>
      <w:outlineLvl w:val="2"/>
    </w:pPr>
    <w:rPr>
      <w:rFonts w:ascii="宋体" w:hAnsi="宋体" w:eastAsia="宋体" w:cs="Times New Roman"/>
      <w:bCs/>
      <w:sz w:val="30"/>
      <w:szCs w:val="30"/>
    </w:rPr>
  </w:style>
  <w:style w:type="paragraph" w:customStyle="1" w:styleId="88">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89">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90">
    <w:name w:val="NormalCharacter"/>
    <w:qFormat/>
    <w:uiPriority w:val="0"/>
  </w:style>
  <w:style w:type="character" w:customStyle="1" w:styleId="91">
    <w:name w:val="批注主题 Char"/>
    <w:basedOn w:val="77"/>
    <w:link w:val="8"/>
    <w:qFormat/>
    <w:uiPriority w:val="99"/>
    <w:rPr>
      <w:b/>
      <w:bCs/>
    </w:rPr>
  </w:style>
  <w:style w:type="paragraph" w:customStyle="1" w:styleId="92">
    <w:name w:val="正文2"/>
    <w:basedOn w:val="11"/>
    <w:qFormat/>
    <w:uiPriority w:val="99"/>
    <w:pPr>
      <w:spacing w:after="0" w:line="480" w:lineRule="exact"/>
      <w:ind w:left="0" w:leftChars="0" w:firstLine="480" w:firstLineChars="200"/>
    </w:pPr>
    <w:rPr>
      <w:rFonts w:ascii="宋体" w:hAnsi="宋体" w:eastAsia="宋体" w:cs="Times New Roman"/>
      <w:bCs/>
      <w:kern w:val="0"/>
      <w:sz w:val="24"/>
      <w:szCs w:val="24"/>
      <w:lang w:val="zh-CN"/>
    </w:rPr>
  </w:style>
  <w:style w:type="character" w:customStyle="1" w:styleId="93">
    <w:name w:val="正文文本缩进 Char"/>
    <w:basedOn w:val="22"/>
    <w:link w:val="11"/>
    <w:qFormat/>
    <w:uiPriority w:val="0"/>
  </w:style>
  <w:style w:type="paragraph" w:customStyle="1" w:styleId="94">
    <w:name w:val="Table Paragraph"/>
    <w:basedOn w:val="1"/>
    <w:qFormat/>
    <w:uiPriority w:val="1"/>
    <w:pPr>
      <w:autoSpaceDE w:val="0"/>
      <w:autoSpaceDN w:val="0"/>
      <w:jc w:val="left"/>
    </w:pPr>
    <w:rPr>
      <w:rFonts w:ascii="宋体" w:hAnsi="宋体" w:cs="宋体"/>
      <w:kern w:val="0"/>
      <w:sz w:val="22"/>
      <w:szCs w:val="22"/>
      <w:lang w:val="zh-CN" w:bidi="zh-CN"/>
    </w:rPr>
  </w:style>
  <w:style w:type="table" w:customStyle="1" w:styleId="95">
    <w:name w:val="Table Normal"/>
    <w:semiHidden/>
    <w:unhideWhenUsed/>
    <w:qFormat/>
    <w:uiPriority w:val="2"/>
    <w:pPr>
      <w:widowControl w:val="0"/>
      <w:autoSpaceDE w:val="0"/>
      <w:autoSpaceDN w:val="0"/>
    </w:pPr>
    <w:rPr>
      <w:kern w:val="0"/>
      <w:sz w:val="22"/>
      <w:lang w:eastAsia="en-US"/>
    </w:rPr>
    <w:tblPr>
      <w:tblLayout w:type="fixed"/>
      <w:tblCellMar>
        <w:top w:w="0" w:type="dxa"/>
        <w:left w:w="0" w:type="dxa"/>
        <w:bottom w:w="0" w:type="dxa"/>
        <w:right w:w="0" w:type="dxa"/>
      </w:tblCellMar>
    </w:tblPr>
  </w:style>
  <w:style w:type="character" w:customStyle="1" w:styleId="96">
    <w:name w:val="font11"/>
    <w:basedOn w:val="22"/>
    <w:qFormat/>
    <w:uiPriority w:val="0"/>
    <w:rPr>
      <w:rFonts w:hint="eastAsia" w:ascii="宋体" w:hAnsi="宋体" w:eastAsia="宋体" w:cs="宋体"/>
      <w:color w:val="000000"/>
      <w:sz w:val="28"/>
      <w:szCs w:val="28"/>
      <w:u w:val="none"/>
    </w:rPr>
  </w:style>
  <w:style w:type="character" w:customStyle="1" w:styleId="97">
    <w:name w:val="font21"/>
    <w:basedOn w:val="22"/>
    <w:qFormat/>
    <w:uiPriority w:val="0"/>
    <w:rPr>
      <w:rFonts w:hint="eastAsia" w:ascii="宋体" w:hAnsi="宋体" w:eastAsia="宋体" w:cs="宋体"/>
      <w:color w:val="000000"/>
      <w:sz w:val="28"/>
      <w:szCs w:val="28"/>
      <w:u w:val="none"/>
      <w:vertAlign w:val="superscript"/>
    </w:rPr>
  </w:style>
  <w:style w:type="character" w:customStyle="1" w:styleId="98">
    <w:name w:val="font31"/>
    <w:basedOn w:val="22"/>
    <w:qFormat/>
    <w:uiPriority w:val="0"/>
    <w:rPr>
      <w:rFonts w:hint="eastAsia" w:ascii="宋体" w:hAnsi="宋体" w:eastAsia="宋体" w:cs="宋体"/>
      <w:color w:val="000000"/>
      <w:sz w:val="24"/>
      <w:szCs w:val="24"/>
      <w:u w:val="none"/>
      <w:vertAlign w:val="superscript"/>
    </w:rPr>
  </w:style>
  <w:style w:type="character" w:customStyle="1" w:styleId="99">
    <w:name w:val="font01"/>
    <w:basedOn w:val="22"/>
    <w:qFormat/>
    <w:uiPriority w:val="0"/>
    <w:rPr>
      <w:rFonts w:hint="eastAsia" w:ascii="宋体" w:hAnsi="宋体" w:eastAsia="宋体" w:cs="宋体"/>
      <w:color w:val="000000"/>
      <w:sz w:val="24"/>
      <w:szCs w:val="24"/>
      <w:u w:val="none"/>
      <w:vertAlign w:val="superscript"/>
    </w:rPr>
  </w:style>
  <w:style w:type="character" w:customStyle="1" w:styleId="100">
    <w:name w:val="font41"/>
    <w:basedOn w:val="22"/>
    <w:qFormat/>
    <w:uiPriority w:val="0"/>
    <w:rPr>
      <w:rFonts w:hint="eastAsia" w:ascii="宋体" w:hAnsi="宋体" w:eastAsia="宋体" w:cs="宋体"/>
      <w:color w:val="000000"/>
      <w:sz w:val="24"/>
      <w:szCs w:val="24"/>
      <w:u w:val="none"/>
      <w:vertAlign w:val="superscript"/>
    </w:rPr>
  </w:style>
  <w:style w:type="paragraph" w:customStyle="1" w:styleId="101">
    <w:name w:val="标书正文1"/>
    <w:basedOn w:val="1"/>
    <w:qFormat/>
    <w:uiPriority w:val="0"/>
    <w:pPr>
      <w:spacing w:line="520" w:lineRule="exact"/>
      <w:ind w:firstLine="640" w:firstLineChars="200"/>
    </w:pPr>
    <w:rPr>
      <w:rFonts w:ascii="Times New Roman" w:hAnsi="Times New Roman" w:eastAsia="宋体"/>
    </w:rPr>
  </w:style>
  <w:style w:type="character" w:customStyle="1" w:styleId="102">
    <w:name w:val="form-item-field"/>
    <w:basedOn w:val="22"/>
    <w:qFormat/>
    <w:uiPriority w:val="0"/>
    <w:rPr>
      <w:sz w:val="16"/>
      <w:szCs w:val="16"/>
    </w:rPr>
  </w:style>
  <w:style w:type="character" w:customStyle="1" w:styleId="103">
    <w:name w:val="sort-name-span"/>
    <w:basedOn w:val="22"/>
    <w:qFormat/>
    <w:uiPriority w:val="0"/>
  </w:style>
  <w:style w:type="character" w:customStyle="1" w:styleId="104">
    <w:name w:val="leaf"/>
    <w:basedOn w:val="22"/>
    <w:qFormat/>
    <w:uiPriority w:val="0"/>
  </w:style>
  <w:style w:type="character" w:customStyle="1" w:styleId="105">
    <w:name w:val="root"/>
    <w:basedOn w:val="22"/>
    <w:qFormat/>
    <w:uiPriority w:val="0"/>
  </w:style>
  <w:style w:type="character" w:customStyle="1" w:styleId="106">
    <w:name w:val="category-text"/>
    <w:basedOn w:val="22"/>
    <w:qFormat/>
    <w:uiPriority w:val="0"/>
    <w:rPr>
      <w:b/>
      <w:shd w:val="clear" w:fill="FFFFFF"/>
    </w:rPr>
  </w:style>
  <w:style w:type="character" w:customStyle="1" w:styleId="107">
    <w:name w:val="flow-name-span"/>
    <w:basedOn w:val="22"/>
    <w:qFormat/>
    <w:uiPriority w:val="0"/>
  </w:style>
  <w:style w:type="character" w:customStyle="1" w:styleId="108">
    <w:name w:val="form-textarea-print1"/>
    <w:basedOn w:val="22"/>
    <w:qFormat/>
    <w:uiPriority w:val="0"/>
    <w:rPr>
      <w:rFonts w:ascii="微软雅黑" w:hAnsi="微软雅黑" w:eastAsia="微软雅黑" w:cs="微软雅黑"/>
      <w:sz w:val="14"/>
      <w:szCs w:val="14"/>
    </w:rPr>
  </w:style>
  <w:style w:type="character" w:customStyle="1" w:styleId="109">
    <w:name w:val="font71"/>
    <w:basedOn w:val="22"/>
    <w:qFormat/>
    <w:uiPriority w:val="0"/>
    <w:rPr>
      <w:rFonts w:hint="eastAsia" w:ascii="仿宋" w:hAnsi="仿宋" w:eastAsia="仿宋" w:cs="仿宋"/>
      <w:b/>
      <w:bCs/>
      <w:color w:val="000000"/>
      <w:sz w:val="22"/>
      <w:szCs w:val="22"/>
      <w:u w:val="none"/>
    </w:rPr>
  </w:style>
  <w:style w:type="character" w:customStyle="1" w:styleId="110">
    <w:name w:val="font91"/>
    <w:basedOn w:val="22"/>
    <w:qFormat/>
    <w:uiPriority w:val="0"/>
    <w:rPr>
      <w:rFonts w:hint="eastAsia" w:ascii="仿宋" w:hAnsi="仿宋" w:eastAsia="仿宋" w:cs="仿宋"/>
      <w:color w:val="000000"/>
      <w:sz w:val="24"/>
      <w:szCs w:val="24"/>
      <w:u w:val="none"/>
    </w:rPr>
  </w:style>
  <w:style w:type="character" w:customStyle="1" w:styleId="111">
    <w:name w:val="font112"/>
    <w:basedOn w:val="22"/>
    <w:qFormat/>
    <w:uiPriority w:val="0"/>
    <w:rPr>
      <w:rFonts w:ascii="Arial" w:hAnsi="Arial" w:cs="Arial"/>
      <w:color w:val="000000"/>
      <w:sz w:val="24"/>
      <w:szCs w:val="24"/>
      <w:u w:val="none"/>
    </w:rPr>
  </w:style>
  <w:style w:type="character" w:customStyle="1" w:styleId="112">
    <w:name w:val="font81"/>
    <w:basedOn w:val="22"/>
    <w:qFormat/>
    <w:uiPriority w:val="0"/>
    <w:rPr>
      <w:rFonts w:hint="eastAsia" w:ascii="仿宋" w:hAnsi="仿宋" w:eastAsia="仿宋" w:cs="仿宋"/>
      <w:color w:val="000000"/>
      <w:sz w:val="24"/>
      <w:szCs w:val="24"/>
      <w:u w:val="none"/>
    </w:rPr>
  </w:style>
  <w:style w:type="character" w:customStyle="1" w:styleId="113">
    <w:name w:val="font121"/>
    <w:basedOn w:val="22"/>
    <w:qFormat/>
    <w:uiPriority w:val="0"/>
    <w:rPr>
      <w:rFonts w:hint="default" w:ascii="Arial" w:hAnsi="Arial" w:cs="Arial"/>
      <w:color w:val="000000"/>
      <w:sz w:val="24"/>
      <w:szCs w:val="24"/>
      <w:u w:val="none"/>
    </w:rPr>
  </w:style>
  <w:style w:type="character" w:customStyle="1" w:styleId="114">
    <w:name w:val="font101"/>
    <w:basedOn w:val="22"/>
    <w:qFormat/>
    <w:uiPriority w:val="0"/>
    <w:rPr>
      <w:rFonts w:hint="eastAsia" w:ascii="仿宋" w:hAnsi="仿宋" w:eastAsia="仿宋" w:cs="仿宋"/>
      <w:color w:val="000000"/>
      <w:sz w:val="24"/>
      <w:szCs w:val="24"/>
      <w:u w:val="none"/>
      <w:vertAlign w:val="superscript"/>
    </w:rPr>
  </w:style>
  <w:style w:type="paragraph" w:customStyle="1" w:styleId="115">
    <w:name w:val="c正文"/>
    <w:basedOn w:val="1"/>
    <w:qFormat/>
    <w:uiPriority w:val="99"/>
    <w:pPr>
      <w:spacing w:line="360" w:lineRule="auto"/>
      <w:ind w:firstLine="480" w:firstLineChars="200"/>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jpe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554</Words>
  <Characters>564</Characters>
  <Lines>2</Lines>
  <Paragraphs>1</Paragraphs>
  <TotalTime>19</TotalTime>
  <ScaleCrop>false</ScaleCrop>
  <LinksUpToDate>false</LinksUpToDate>
  <CharactersWithSpaces>632</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2017-10-12T06:56:00Z</dcterms:created>
  <dc:creator>Ld</dc:creator>
  <cp:lastModifiedBy>Administrator</cp:lastModifiedBy>
  <cp:lastPrinted>2024-03-28T07:23:00Z</cp:lastPrinted>
  <dcterms:modified xsi:type="dcterms:W3CDTF">2026-04-03T07:46:20Z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8AF5DC9DCEDA49BC8941BBDA9D1DE9AA_13</vt:lpwstr>
  </property>
  <property fmtid="{D5CDD505-2E9C-101B-9397-08002B2CF9AE}" pid="4" name="KSOTemplateDocerSaveRecord">
    <vt:lpwstr>eyJoZGlkIjoiMDE1YWY2YThhYzc0NWYyYzUxZWNiN2MxMTY0N2RlZTMiLCJ1c2VySWQiOiIxMDQwODQ5MDc1In0=</vt:lpwstr>
  </property>
</Properties>
</file>