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智慧学生公寓管理系统</w:t>
      </w: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9</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智慧学生公寓管理系统</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报价为包干价，含税费、运输费、安装费、人工费等一切费用。</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pStyle w:val="2"/>
        <w:rPr>
          <w:rFonts w:hint="eastAsia"/>
          <w:lang w:val="en-US" w:eastAsia="zh-CN"/>
        </w:rPr>
      </w:pPr>
    </w:p>
    <w:p>
      <w:pPr>
        <w:spacing w:line="560" w:lineRule="exact"/>
        <w:jc w:val="both"/>
        <w:rPr>
          <w:rFonts w:hint="eastAsia" w:ascii="Calibri" w:hAnsi="Calibri" w:eastAsia="宋体" w:cs="Times New Roman"/>
          <w:b/>
          <w:bCs/>
          <w:color w:val="000000"/>
          <w:sz w:val="36"/>
          <w:szCs w:val="44"/>
          <w:lang w:val="en-US" w:eastAsia="zh-CN"/>
        </w:rPr>
      </w:pP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p>
      <w:pPr>
        <w:spacing w:line="560" w:lineRule="exact"/>
        <w:ind w:firstLine="2530" w:firstLineChars="700"/>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智慧学生公寓管理系统参数及要求</w:t>
      </w:r>
    </w:p>
    <w:p>
      <w:pPr>
        <w:numPr>
          <w:ilvl w:val="0"/>
          <w:numId w:val="1"/>
        </w:numPr>
        <w:rPr>
          <w:rFonts w:ascii="仿宋" w:hAnsi="仿宋" w:eastAsia="仿宋" w:cs="仿宋"/>
          <w:b/>
          <w:bCs/>
          <w:color w:val="000000"/>
          <w:sz w:val="32"/>
          <w:szCs w:val="32"/>
        </w:rPr>
      </w:pPr>
      <w:r>
        <w:rPr>
          <w:rFonts w:hint="eastAsia" w:ascii="仿宋" w:hAnsi="仿宋" w:eastAsia="仿宋" w:cs="仿宋"/>
          <w:b/>
          <w:bCs/>
          <w:color w:val="000000"/>
          <w:sz w:val="32"/>
          <w:szCs w:val="32"/>
        </w:rPr>
        <w:t>智慧学生公寓管理数字化平台</w:t>
      </w:r>
    </w:p>
    <w:tbl>
      <w:tblPr>
        <w:tblStyle w:val="34"/>
        <w:tblpPr w:leftFromText="180" w:rightFromText="180" w:vertAnchor="text" w:horzAnchor="page" w:tblpXSpec="center" w:tblpY="149"/>
        <w:tblOverlap w:val="never"/>
        <w:tblW w:w="99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8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9962" w:type="dxa"/>
            <w:gridSpan w:val="2"/>
            <w:vAlign w:val="center"/>
          </w:tcPr>
          <w:p>
            <w:pPr>
              <w:widowControl w:val="0"/>
              <w:adjustRightInd w:val="0"/>
              <w:snapToGrid w:val="0"/>
              <w:spacing w:line="360" w:lineRule="auto"/>
              <w:ind w:firstLine="0" w:firstLineChars="0"/>
              <w:jc w:val="center"/>
              <w:textAlignment w:val="baseline"/>
              <w:rPr>
                <w:rFonts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en-US"/>
              </w:rPr>
              <w:t>基础信息管理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72" w:hRule="atLeast"/>
          <w:jc w:val="center"/>
        </w:trPr>
        <w:tc>
          <w:tcPr>
            <w:tcW w:w="1549" w:type="dxa"/>
            <w:shd w:val="clear" w:color="auto" w:fill="auto"/>
            <w:vAlign w:val="center"/>
          </w:tcPr>
          <w:p>
            <w:pPr>
              <w:snapToGrid w:val="0"/>
              <w:spacing w:line="360" w:lineRule="auto"/>
              <w:jc w:val="center"/>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初始化参数设置</w:t>
            </w:r>
          </w:p>
        </w:tc>
        <w:tc>
          <w:tcPr>
            <w:tcW w:w="8413" w:type="dxa"/>
            <w:shd w:val="clear" w:color="auto" w:fill="auto"/>
            <w:vAlign w:val="center"/>
          </w:tcPr>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lang w:bidi="en-US"/>
              </w:rPr>
              <w:t>1、自定义条件设置</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学生在校/在籍判断条件：支持针对学生的状态包括但不限于在读、休学、退学、复学、毕业、结业、转学、保留入学资格、出国、开除、参军保留学籍，支持自定义设置是否默认显示在校生或非在校生，多选作为学生在籍/在校的判断条件设置。</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学生在班级判断条件：针对学生的状态包括但不限于在读、休学、退学、复学、毕业、结业、转学、保留入学资格、出国、开除、参军保留学籍，有无学籍，多选作为学生在班级的判断条件设置。</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2、学生管理队伍人员判断条件</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支持针对教师角色进行判断，可多选不同角色作为判断条件</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3、学院、专业、班级显示设置</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支持在学生基本信息中自定义设置学院、专业、班级的筛选条件。</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4、移动端学生列表显示设置</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支持针对不同角色，设置默认平铺展示或是按照班级进行展示</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5、请销假设置</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可以自定义设置请销假是否开启人脸识别销假、人脸识别的阈值、请假地址、销假地址等信息</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6、电子学生证设置</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可以在参数设置中根据学生类别自定义设置电子学生证底色，可以自定义设置电子学生证显示字段（至少包含姓名、性别、学号、民族、学院、专业、班级、年级、辅导员、班主任、籍贯、宿舍号、住宿类型等字段）、是否显示学生证二维码以及二维码的刷新时间。</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7、登录设置</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支持自定义设置学生（在读、休学、退学、复学等）、教师（在职、离休、返聘、调出、离职、开除等）目前的状态是否允许登录系统。</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lang w:bidi="en-US"/>
              </w:rPr>
              <w:t>8、页面水印设置</w:t>
            </w:r>
          </w:p>
          <w:p>
            <w:pPr>
              <w:snapToGrid w:val="0"/>
              <w:spacing w:line="360" w:lineRule="auto"/>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可以设置是否开启页面水印，如开启后，则页面上将出现学/工号、姓名等信息，便于对信息泄露的情况进行溯源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9962" w:type="dxa"/>
            <w:gridSpan w:val="2"/>
            <w:vAlign w:val="center"/>
          </w:tcPr>
          <w:p>
            <w:pPr>
              <w:widowControl w:val="0"/>
              <w:adjustRightInd w:val="0"/>
              <w:snapToGrid w:val="0"/>
              <w:spacing w:line="360" w:lineRule="auto"/>
              <w:ind w:firstLine="0" w:firstLineChars="0"/>
              <w:jc w:val="center"/>
              <w:textAlignment w:val="baseline"/>
              <w:rPr>
                <w:rFonts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宿舍管理模块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1549" w:type="dxa"/>
            <w:shd w:val="clear" w:color="auto" w:fill="auto"/>
            <w:vAlign w:val="center"/>
          </w:tcPr>
          <w:p>
            <w:pPr>
              <w:widowControl/>
              <w:jc w:val="center"/>
              <w:textAlignment w:val="center"/>
              <w:rPr>
                <w:rFonts w:ascii="仿宋" w:hAnsi="仿宋" w:eastAsia="仿宋" w:cs="仿宋"/>
                <w:color w:val="000000"/>
                <w:kern w:val="0"/>
                <w:sz w:val="24"/>
                <w:szCs w:val="24"/>
              </w:rPr>
            </w:pPr>
            <w:r>
              <w:rPr>
                <w:rFonts w:hint="eastAsia" w:ascii="仿宋" w:hAnsi="仿宋" w:eastAsia="仿宋" w:cs="仿宋"/>
                <w:b/>
                <w:bCs/>
                <w:color w:val="000000"/>
                <w:sz w:val="28"/>
                <w:szCs w:val="28"/>
              </w:rPr>
              <w:t>●</w:t>
            </w:r>
            <w:r>
              <w:rPr>
                <w:rFonts w:hint="eastAsia" w:ascii="仿宋" w:hAnsi="仿宋" w:eastAsia="仿宋" w:cs="仿宋"/>
                <w:color w:val="000000"/>
                <w:kern w:val="0"/>
                <w:sz w:val="24"/>
                <w:szCs w:val="24"/>
              </w:rPr>
              <w:t>宿管参数设置</w:t>
            </w:r>
          </w:p>
        </w:tc>
        <w:tc>
          <w:tcPr>
            <w:tcW w:w="8413" w:type="dxa"/>
            <w:shd w:val="clear" w:color="auto" w:fill="auto"/>
            <w:vAlign w:val="center"/>
          </w:tcPr>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9、可按照校区、</w:t>
            </w:r>
            <w:r>
              <w:rPr>
                <w:rFonts w:hint="eastAsia" w:ascii="仿宋" w:hAnsi="仿宋" w:eastAsia="仿宋" w:cs="仿宋"/>
                <w:color w:val="000000"/>
                <w:sz w:val="24"/>
                <w:szCs w:val="24"/>
                <w:lang w:bidi="en-US"/>
              </w:rPr>
              <w:t>学院、专业、班级</w:t>
            </w:r>
            <w:r>
              <w:rPr>
                <w:rFonts w:hint="eastAsia" w:ascii="仿宋" w:hAnsi="仿宋" w:eastAsia="仿宋" w:cs="仿宋"/>
                <w:color w:val="000000"/>
                <w:sz w:val="24"/>
                <w:szCs w:val="24"/>
                <w:u w:val="none"/>
              </w:rPr>
              <w:t>设置床位校验，设置未住宿学生是否包含走读学生；可设置走读到期提醒学生和管理教师</w:t>
            </w:r>
          </w:p>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10、支持设置房态图查看权限（根据数据权限/房间内所有学生）；</w:t>
            </w:r>
          </w:p>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11、支持设置是否显示房间标签（普通房间/党员宿舍）；</w:t>
            </w:r>
          </w:p>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12、支持设置学生标签展示，包括寝室长、重点关注、学生类别、民族、学生当前状态、政治面貌、学生标签等；</w:t>
            </w:r>
          </w:p>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13、支持显示或隐藏实时在寝人数；</w:t>
            </w:r>
          </w:p>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14、支持按照房间状态设置多种房间标签颜色，支持根据房间状态或房间用途优先判定颜色显示优先级；</w:t>
            </w:r>
          </w:p>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15、需支持设置全局查寝结果别名和是否启用，可控制查寝模块和宿管大屏模块查寝结果的显示</w:t>
            </w:r>
          </w:p>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16、支持配置房间牌、床位牌打印地址，支持按照打印模板打印；</w:t>
            </w:r>
          </w:p>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17、支持设置查寝批次启用逻辑</w:t>
            </w:r>
          </w:p>
          <w:p>
            <w:pPr>
              <w:widowControl/>
              <w:textAlignment w:val="center"/>
              <w:rPr>
                <w:rFonts w:hint="default" w:ascii="仿宋" w:hAnsi="仿宋" w:eastAsia="仿宋" w:cs="仿宋"/>
                <w:color w:val="000000"/>
                <w:sz w:val="24"/>
                <w:szCs w:val="24"/>
              </w:rPr>
            </w:pPr>
            <w:r>
              <w:rPr>
                <w:rFonts w:hint="eastAsia" w:ascii="仿宋" w:hAnsi="仿宋" w:eastAsia="仿宋" w:cs="仿宋"/>
                <w:color w:val="000000"/>
                <w:sz w:val="24"/>
                <w:szCs w:val="24"/>
                <w:u w:val="none"/>
              </w:rPr>
              <w:t>18</w:t>
            </w:r>
            <w:r>
              <w:rPr>
                <w:rFonts w:hint="eastAsia" w:ascii="仿宋" w:hAnsi="仿宋" w:eastAsia="仿宋" w:cs="仿宋"/>
                <w:b/>
                <w:bCs/>
                <w:color w:val="000000"/>
                <w:sz w:val="24"/>
                <w:szCs w:val="24"/>
                <w:u w:val="none"/>
              </w:rPr>
              <w:t>、</w:t>
            </w:r>
            <w:r>
              <w:rPr>
                <w:rFonts w:hint="eastAsia" w:ascii="仿宋" w:hAnsi="仿宋" w:eastAsia="仿宋" w:cs="仿宋"/>
                <w:color w:val="000000"/>
                <w:sz w:val="24"/>
                <w:szCs w:val="24"/>
                <w:u w:val="none"/>
              </w:rPr>
              <w:t>支持设置查寝结果类型别名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9" w:hRule="atLeast"/>
          <w:jc w:val="center"/>
        </w:trPr>
        <w:tc>
          <w:tcPr>
            <w:tcW w:w="1549" w:type="dxa"/>
            <w:vMerge w:val="restart"/>
            <w:vAlign w:val="center"/>
          </w:tcPr>
          <w:p>
            <w:pPr>
              <w:adjustRightInd w:val="0"/>
              <w:snapToGrid w:val="0"/>
              <w:spacing w:line="360" w:lineRule="auto"/>
              <w:jc w:val="center"/>
              <w:rPr>
                <w:rFonts w:ascii="仿宋" w:hAnsi="仿宋" w:eastAsia="仿宋" w:cs="仿宋"/>
                <w:color w:val="000000"/>
                <w:sz w:val="24"/>
                <w:szCs w:val="24"/>
                <w:lang w:bidi="en-US"/>
              </w:rPr>
            </w:pPr>
            <w:r>
              <w:rPr>
                <w:rFonts w:hint="eastAsia" w:ascii="仿宋" w:hAnsi="仿宋" w:eastAsia="仿宋" w:cs="仿宋"/>
                <w:color w:val="000000"/>
                <w:sz w:val="24"/>
                <w:szCs w:val="24"/>
                <w:lang w:bidi="en-US"/>
              </w:rPr>
              <w:t>宿管基础数据</w:t>
            </w:r>
          </w:p>
        </w:tc>
        <w:tc>
          <w:tcPr>
            <w:tcW w:w="8413" w:type="dxa"/>
            <w:shd w:val="clear" w:color="auto" w:fill="auto"/>
            <w:vAlign w:val="center"/>
          </w:tcPr>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19、需支持增删改查以及批量导入和批量导出数据。此模块可维护和展示宿舍区、楼栋信息、房间信息、床位信息等相关基础数据，包括宿舍区名称、所属校区、楼栋名称、楼栋类型、入住性别、楼栋总层数、每层楼房间数、开放状态、开放楼层、房间类型及名称、床位数、住宿费、房间设施、房间状态和寝室长、床位号、床位状态等信息。</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20、需支持管理员通过编辑、导入自定义设置楼栋特定楼层的楼层别名，如-1层、B层等。</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21、需支持一键生成房间，需提供校区、宿舍区、楼栋、楼层、流水号、固定值等可选命名规则，设置好命名规则后可预览床位名称效果；可按照提供等“房间类型”和“房间设施”等设置项，设定的命名规则和房间属性等一键生成房间。</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22、需支持一键生成床位，需提供校区、宿舍区、楼栋、楼层、流水号、固定值等可选命名规则，设置好命名规则后可预览床位名称效果，最后可按照设定的命名规则一键生成床位。</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23、需支持管理学生基本信息，包括新增、编辑、删除、批量删除、导入新增、导入更新、导入删除操作，导入失败需支持导出错误提示。</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24、需支持PC和移动端按管理班级权限或管理宿舍区域权限日常维护学生住宿信息，包括办理住宿、调宿、退宿、房间对调、床位对调；需支持导入办理住宿、调宿、退宿，导入失败需支持导出错误提示；需支持按时间线查看学生的历史住宿变动记录；需支持发送通知给勾选学生，可查看通知历史和已读未读人数统计。</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25、需支持维护学生走读信息，包括走读类型、走读起止日期、走读地址、走读原因等，可登记学生走读和结束走读。</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26、需支持查看床位开放状态、是否已分配给</w:t>
            </w:r>
            <w:r>
              <w:rPr>
                <w:rFonts w:hint="eastAsia" w:ascii="仿宋" w:hAnsi="仿宋" w:eastAsia="仿宋" w:cs="仿宋"/>
                <w:color w:val="000000"/>
                <w:sz w:val="24"/>
                <w:szCs w:val="24"/>
                <w:lang w:bidi="en-US"/>
              </w:rPr>
              <w:t>学院、专业、班级</w:t>
            </w:r>
            <w:r>
              <w:rPr>
                <w:rFonts w:hint="eastAsia" w:ascii="仿宋" w:hAnsi="仿宋" w:eastAsia="仿宋" w:cs="仿宋"/>
                <w:color w:val="000000"/>
                <w:kern w:val="0"/>
                <w:sz w:val="24"/>
                <w:szCs w:val="24"/>
              </w:rPr>
              <w:t>、是否已锁定以及是否已有学生入住等信息。</w:t>
            </w:r>
          </w:p>
          <w:p>
            <w:pPr>
              <w:widowControl/>
              <w:textAlignment w:val="center"/>
              <w:rPr>
                <w:rFonts w:ascii="仿宋" w:hAnsi="仿宋" w:eastAsia="仿宋" w:cs="仿宋"/>
                <w:color w:val="000000"/>
                <w:sz w:val="24"/>
                <w:szCs w:val="24"/>
              </w:rPr>
            </w:pPr>
            <w:r>
              <w:rPr>
                <w:rFonts w:hint="eastAsia" w:ascii="仿宋" w:hAnsi="仿宋" w:eastAsia="仿宋" w:cs="仿宋"/>
                <w:b/>
                <w:bCs/>
                <w:color w:val="000000"/>
                <w:sz w:val="28"/>
                <w:szCs w:val="28"/>
              </w:rPr>
              <w:t>●</w:t>
            </w:r>
            <w:r>
              <w:rPr>
                <w:rFonts w:hint="eastAsia" w:ascii="仿宋" w:hAnsi="仿宋" w:eastAsia="仿宋" w:cs="仿宋"/>
                <w:color w:val="000000"/>
                <w:kern w:val="0"/>
                <w:sz w:val="24"/>
                <w:szCs w:val="24"/>
              </w:rPr>
              <w:t>27、需支持按用户权限查看学生入住、调宿、退宿、走读的历史记录，管理员可通过筛选搜索学生，包含姓名、学号、性别、院专班、所在年级、入住类型、操作人、操作时间筛选；支持移动端查看学生住宿变动记录。</w:t>
            </w:r>
          </w:p>
          <w:p>
            <w:pPr>
              <w:rPr>
                <w:rFonts w:ascii="仿宋" w:hAnsi="仿宋" w:eastAsia="仿宋" w:cs="仿宋"/>
                <w:color w:val="000000"/>
                <w:sz w:val="24"/>
                <w:szCs w:val="24"/>
              </w:rPr>
            </w:pPr>
            <w:r>
              <w:rPr>
                <w:rFonts w:hint="eastAsia" w:ascii="仿宋" w:hAnsi="仿宋" w:eastAsia="仿宋" w:cs="仿宋"/>
                <w:color w:val="000000"/>
                <w:kern w:val="0"/>
                <w:sz w:val="24"/>
                <w:szCs w:val="24"/>
              </w:rPr>
              <w:t>28、需支持管理人员登记临时住宿人员相关信息，在登记之后可对临时住宿人员进行调宿，退宿，编辑，删除等操作。需支持批量导入临时住宿人员，导出，退宿，删除临时住宿记录，</w:t>
            </w:r>
            <w:r>
              <w:rPr>
                <w:rFonts w:hint="eastAsia" w:ascii="仿宋" w:hAnsi="仿宋" w:eastAsia="仿宋" w:cs="仿宋"/>
                <w:color w:val="000000"/>
                <w:sz w:val="24"/>
                <w:szCs w:val="24"/>
              </w:rPr>
              <w:t>支持开启到期自动退宿，开启后若临时住宿人员住宿到期则为其自动完成退宿</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29、需支持管理人员维护集中住宿批次相关设置以及是否启用。</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30、集中住宿设置需包括集中住宿起止日期、是否到期自动退宿、需支持维护参与集中住宿的学生条件、集中住宿入住申请、集中住宿提前退宿申请、集中住宿延缓退宿申请的申请时间和对应审批流程等。</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31、需支持管理集中住宿所需使用的床位，需支持设置是否允许使用已有学生住宿的床位作为集中住宿床位。</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32、需支持查看和管理集中住宿学生信息。包括新增，调宿，退宿，备注，删除和床位对调等功能。同时支持批量导入导出数据和根据不同维度筛选查看。</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33、需支持批次设置开启“到期自动退宿”且超过学生集中住宿结束日期时，系统自动为学生退宿。</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34、需包含集中住宿入住审核、集中住宿延缓退宿审核、集中住宿提前退宿审核。支持管理人员代替学生发起申请，需支持管理人员查看权限范围内的申请信息并进行审核，管理人员可在审核的同时为学生填写备注信息。</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35、需支持</w:t>
            </w:r>
            <w:r>
              <w:rPr>
                <w:rFonts w:hint="eastAsia" w:ascii="仿宋" w:hAnsi="仿宋" w:eastAsia="仿宋" w:cs="仿宋"/>
                <w:color w:val="000000"/>
                <w:sz w:val="24"/>
                <w:szCs w:val="24"/>
              </w:rPr>
              <w:t>管理人员查看集中住宿入住记录、调宿记录、退宿记录，支持多筛选条件组合搜索，支持导出查看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549" w:type="dxa"/>
            <w:vMerge w:val="restart"/>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宿舍申办审核</w:t>
            </w:r>
          </w:p>
        </w:tc>
        <w:tc>
          <w:tcPr>
            <w:tcW w:w="8413" w:type="dxa"/>
            <w:shd w:val="clear" w:color="auto" w:fill="auto"/>
            <w:vAlign w:val="center"/>
          </w:tcPr>
          <w:p>
            <w:pPr>
              <w:widowControl/>
              <w:textAlignment w:val="center"/>
              <w:rPr>
                <w:rFonts w:ascii="仿宋" w:hAnsi="仿宋" w:eastAsia="仿宋" w:cs="仿宋"/>
                <w:color w:val="000000"/>
                <w:kern w:val="0"/>
                <w:sz w:val="32"/>
                <w:szCs w:val="32"/>
                <w:shd w:val="clear" w:color="auto" w:fill="FFFFFF"/>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36、需支持维护入住申请、调宿申请、退宿申请、走读申请的相关设置，包括名称、可申请学生类别、可申请学生年级、起止日期、启用状态、必填内容、审批流程、办理角色、通知功能是否启用、打印配置，以及自定义多个附件要求等。</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37、可设置审批流程按数据权限或区域权限查找审批人，可实现按学生转入、转出的宿舍查找对应审核人员。</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38、需支持学生在移动端发起入住申请、调宿申请、退宿申请、走读申请，学生可查看历史申请和对应的审核进度。</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39、需支持在PC端和移动端对入住、调宿、退宿、走读申请进行审核，包括通过、拒绝、撤回、退回操作，</w:t>
            </w:r>
            <w:r>
              <w:rPr>
                <w:rFonts w:hint="eastAsia" w:ascii="仿宋" w:hAnsi="仿宋" w:eastAsia="仿宋" w:cs="仿宋"/>
                <w:color w:val="000000"/>
                <w:sz w:val="24"/>
                <w:szCs w:val="24"/>
              </w:rPr>
              <w:t>支持在指定审核环节打回给学生确认，</w:t>
            </w:r>
            <w:r>
              <w:rPr>
                <w:rFonts w:hint="eastAsia" w:ascii="仿宋" w:hAnsi="仿宋" w:eastAsia="仿宋" w:cs="仿宋"/>
                <w:color w:val="000000"/>
                <w:kern w:val="0"/>
                <w:sz w:val="24"/>
                <w:szCs w:val="24"/>
              </w:rPr>
              <w:t>其中通过入住和调宿审核时，需要支持由审核人确认学生的最终入住床位。</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40、需支持管理老师在后台打印、按院系、专业、班级批量打印功能各申请的申请表。</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41、需支持查看宿舍申办统计，包含申请数、待审核数、审核通过率、平均审核时长、入住/调宿/退宿/</w:t>
            </w:r>
            <w:r>
              <w:rPr>
                <w:rFonts w:hint="eastAsia" w:ascii="仿宋" w:hAnsi="仿宋" w:eastAsia="仿宋" w:cs="仿宋"/>
                <w:color w:val="000000"/>
                <w:kern w:val="0"/>
                <w:sz w:val="24"/>
                <w:szCs w:val="24"/>
              </w:rPr>
              <w:t>走读</w:t>
            </w:r>
            <w:r>
              <w:rPr>
                <w:rFonts w:hint="eastAsia" w:ascii="仿宋" w:hAnsi="仿宋" w:eastAsia="仿宋" w:cs="仿宋"/>
                <w:color w:val="000000"/>
                <w:sz w:val="24"/>
                <w:szCs w:val="24"/>
              </w:rPr>
              <w:t>审核情况，各年级、各院系的审核情况统计，教师审核工作的量化统计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8" w:hRule="atLeast"/>
          <w:jc w:val="center"/>
        </w:trPr>
        <w:tc>
          <w:tcPr>
            <w:tcW w:w="1549" w:type="dxa"/>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学生智能分宿管理</w:t>
            </w:r>
          </w:p>
        </w:tc>
        <w:tc>
          <w:tcPr>
            <w:tcW w:w="8413" w:type="dxa"/>
            <w:shd w:val="clear" w:color="auto" w:fill="auto"/>
            <w:vAlign w:val="center"/>
          </w:tcPr>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42、需支持针对新生入校和老生搬迁可设置不同的排宿批次，可详细设置批次开放时间段、学生查看宿舍权限、批次参与学生等，可开启和关闭学生网上选宿通道。</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43、需支持将已分配好院专班的床位直接添加进排宿批次，添加后即可开始进行学生床位自动分配或学生选宿。也可以建立好批次后再进行院专班床位预分配，分配完成后进行床位自动分配或学生选宿。</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44、需支持维护排宿的学生数据，并且可查看学生排宿的基本情况。支持预分配、导入分配、导出、自动分配、调整、对调、安排床位以及释放床位功能。</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45、需支持排宿前对宿舍进行预分配，可将床位预分配至院系、专业、班级层级，支持批量预分配床位和导入预分配；支持各级管理人员按照院系、专业、班级层级对宿舍进行逐级预分配。</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46、需支持自动排宿方式，管理人员可查看预分配的整体情况，包括已预分配的床位、即将自动排宿的学生人数；可设置学院、专业、班级规则、生源地规则、民族规则并调整规则优先级。</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47、需支持与缴费进行对接，可设置是否缴费后方可选宿、选宿后规定时间范围内完成缴费，未及时缴费则自动释放床位；选宿时学生可查看房间的各类信息：房间费用、房间设施、房间朝向、房间条件、可选的床位以及各对应的床位类型，如上铺、下铺、靠门等，当达到后台设置的反悔次数后，系统做出相应提示，需支持学生确认床位，确认床位后学生无法重新选宿。</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48、需支持选宿过程中暂停学生选宿并在各院专班之间调配床位，选宿过程中管理员可修改学生的选宿次数和缴费状态。</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49、学生到达迎新现场后，可由负责现场分宿的老师办理寝室分配，支持现场分宿过程中在各院系、专业、班级之间调配床位。</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u w:val="none"/>
              </w:rPr>
              <w:t>50、需支持维护排宿批次的床位数据，可查看到排宿床位的基本情况。支持导出、床位调配、批量调配、移出批次、批量移出功能、</w:t>
            </w:r>
            <w:r>
              <w:rPr>
                <w:rFonts w:hint="eastAsia" w:ascii="仿宋" w:hAnsi="仿宋" w:eastAsia="仿宋" w:cs="仿宋"/>
                <w:color w:val="000000"/>
                <w:sz w:val="24"/>
                <w:szCs w:val="24"/>
              </w:rPr>
              <w:t>设为已开放/暂未开放功能</w:t>
            </w:r>
            <w:r>
              <w:rPr>
                <w:rFonts w:hint="eastAsia" w:ascii="仿宋" w:hAnsi="仿宋" w:eastAsia="仿宋" w:cs="仿宋"/>
                <w:color w:val="000000"/>
                <w:sz w:val="24"/>
                <w:szCs w:val="24"/>
                <w:u w:val="none"/>
              </w:rPr>
              <w:t>。床位调配可以调整床位所属的学院/专业/班级。床位调配支持单个床位调配和批量床位调配。移出批次即将床位移除所在批次，支持单个移出和批量移出。</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51、需支持管理员在后台导入确认或批量确认入住。</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52、需支持查看以往已归档排宿批次的排宿历史记录，支持通过多个筛选条件筛选查看。</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53、需支持查看排宿统计，包含批次学生总数、批次床位总数、已排床位学生数、未安排床位学生数、剩余床位数、各院系已排宿学生统计、各楼栋已分床位统计、学生各时间段选宿情况、学生各时间段入住情况、各楼栋入住学生数统计、院系/专业/班级排宿统计报表。</w:t>
            </w:r>
          </w:p>
          <w:p>
            <w:pPr>
              <w:rPr>
                <w:rFonts w:ascii="仿宋" w:hAnsi="仿宋" w:eastAsia="仿宋" w:cs="仿宋"/>
                <w:color w:val="000000"/>
                <w:sz w:val="24"/>
                <w:szCs w:val="24"/>
              </w:rPr>
            </w:pPr>
            <w:r>
              <w:rPr>
                <w:rFonts w:hint="eastAsia" w:ascii="仿宋" w:hAnsi="仿宋" w:eastAsia="仿宋" w:cs="仿宋"/>
                <w:b/>
                <w:bCs/>
                <w:color w:val="000000"/>
                <w:sz w:val="28"/>
                <w:szCs w:val="28"/>
              </w:rPr>
              <w:t>●</w:t>
            </w:r>
            <w:r>
              <w:rPr>
                <w:rFonts w:hint="eastAsia" w:ascii="仿宋" w:hAnsi="仿宋" w:eastAsia="仿宋" w:cs="仿宋"/>
                <w:color w:val="000000"/>
                <w:kern w:val="0"/>
                <w:sz w:val="24"/>
                <w:szCs w:val="24"/>
              </w:rPr>
              <w:t>54、需支</w:t>
            </w:r>
            <w:r>
              <w:rPr>
                <w:rFonts w:hint="eastAsia" w:ascii="仿宋" w:hAnsi="仿宋" w:eastAsia="仿宋" w:cs="仿宋"/>
                <w:color w:val="000000"/>
                <w:sz w:val="24"/>
                <w:szCs w:val="24"/>
              </w:rPr>
              <w:t>持对排宿过程中的调整、对调、释放、确认入住、确认床位等关键操作形成留痕记录，可按批次、学生、操作类型、操作时间等条件检索，并支持导出，便于排宿过程追溯和责任确认。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1549" w:type="dxa"/>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学院、专业、班级床位分配</w:t>
            </w:r>
          </w:p>
        </w:tc>
        <w:tc>
          <w:tcPr>
            <w:tcW w:w="8413" w:type="dxa"/>
            <w:shd w:val="clear" w:color="auto" w:fill="auto"/>
            <w:vAlign w:val="center"/>
          </w:tcPr>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55、需支持维护床位所属院专班信息，支持批量勾选分配和导入分配。进行住宿调宿申办和管理时可在相应院专班的床位中选择床位。在进行排宿工作时，可直接选择已划分院专班的床位进行学生床位的自动分配或学生选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3" w:hRule="atLeast"/>
          <w:jc w:val="center"/>
        </w:trPr>
        <w:tc>
          <w:tcPr>
            <w:tcW w:w="1549" w:type="dxa"/>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院系住宿统计</w:t>
            </w:r>
          </w:p>
        </w:tc>
        <w:tc>
          <w:tcPr>
            <w:tcW w:w="8413" w:type="dxa"/>
            <w:shd w:val="clear" w:color="auto" w:fill="auto"/>
            <w:vAlign w:val="center"/>
          </w:tcPr>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56、需支持查看院系住宿统计，可查看楼栋内入住的所有院系、对应院系在楼栋的房间、床位资源使用情况，对应院系在楼栋入住的各学生类别和学生年级人数统计；支持查看各楼栋的统计合计；支持导出报表。</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57、可下载查看楼层内入住的所有院系、对应院系在楼栋的房间、床位资源使用情况，对应院系在楼栋入住的各学生类别和学生年级人数统计；支持查看各楼栋的统计合计；支持导出报表。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1549" w:type="dxa"/>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宿舍统计分析</w:t>
            </w:r>
          </w:p>
        </w:tc>
        <w:tc>
          <w:tcPr>
            <w:tcW w:w="8413" w:type="dxa"/>
            <w:shd w:val="clear" w:color="auto" w:fill="auto"/>
            <w:vAlign w:val="center"/>
          </w:tcPr>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58、需支持查看全校或者校区的宿管统计分析，包含校内住宿人数、重点关注人数、空床位数、楼栋床位数统计、楼栋入住性别统计、房间类型统计、房间使用情况统计、床位使用情况统计、各院系校内住宿情况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49" w:type="dxa"/>
            <w:shd w:val="clear" w:color="auto" w:fill="auto"/>
            <w:vAlign w:val="center"/>
          </w:tcPr>
          <w:p>
            <w:pPr>
              <w:widowControl/>
              <w:jc w:val="center"/>
              <w:textAlignment w:val="center"/>
              <w:rPr>
                <w:rFonts w:ascii="仿宋" w:hAnsi="仿宋" w:eastAsia="仿宋" w:cs="仿宋"/>
                <w:color w:val="000000"/>
                <w:kern w:val="0"/>
                <w:sz w:val="24"/>
                <w:szCs w:val="24"/>
              </w:rPr>
            </w:pPr>
          </w:p>
          <w:p>
            <w:pPr>
              <w:widowControl/>
              <w:jc w:val="center"/>
              <w:textAlignment w:val="center"/>
              <w:rPr>
                <w:rFonts w:ascii="仿宋" w:hAnsi="仿宋" w:eastAsia="仿宋" w:cs="仿宋"/>
                <w:color w:val="000000"/>
                <w:kern w:val="0"/>
                <w:sz w:val="24"/>
                <w:szCs w:val="24"/>
              </w:rPr>
            </w:pPr>
          </w:p>
          <w:p>
            <w:pPr>
              <w:widowControl/>
              <w:jc w:val="center"/>
              <w:textAlignment w:val="center"/>
              <w:rPr>
                <w:rFonts w:ascii="仿宋" w:hAnsi="仿宋" w:eastAsia="仿宋" w:cs="仿宋"/>
                <w:color w:val="000000"/>
                <w:kern w:val="0"/>
                <w:sz w:val="24"/>
                <w:szCs w:val="24"/>
              </w:rPr>
            </w:pPr>
          </w:p>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宿舍卫生检查</w:t>
            </w:r>
          </w:p>
        </w:tc>
        <w:tc>
          <w:tcPr>
            <w:tcW w:w="8413" w:type="dxa"/>
            <w:vMerge w:val="restart"/>
            <w:shd w:val="clear" w:color="auto" w:fill="auto"/>
            <w:vAlign w:val="center"/>
          </w:tcPr>
          <w:p>
            <w:pPr>
              <w:widowControl/>
              <w:numPr>
                <w:ilvl w:val="0"/>
                <w:numId w:val="2"/>
              </w:numPr>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支持管理员新增、编辑宿舍检查批次、批次中需支持维护批次名称、学年、学期、排序、检查类型、检查起止日期、评分对象、检查时间段、特殊检查日期、暂停检查日期等信息；</w:t>
            </w:r>
          </w:p>
          <w:p>
            <w:pPr>
              <w:widowControl/>
              <w:jc w:val="left"/>
              <w:rPr>
                <w:rFonts w:ascii="仿宋" w:hAnsi="仿宋" w:eastAsia="仿宋" w:cs="仿宋"/>
                <w:color w:val="000000"/>
                <w:kern w:val="0"/>
                <w:sz w:val="24"/>
                <w:szCs w:val="24"/>
              </w:rPr>
            </w:pPr>
            <w:r>
              <w:rPr>
                <w:rFonts w:hint="eastAsia" w:ascii="仿宋" w:hAnsi="仿宋" w:eastAsia="仿宋" w:cs="仿宋"/>
                <w:color w:val="000000"/>
                <w:kern w:val="0"/>
                <w:sz w:val="24"/>
                <w:szCs w:val="24"/>
              </w:rPr>
              <w:t>60.支持维护宿舍、个人两类检查分类及对应的扣分条目；扣分项可配置评分标签、扣分规则、扣分值、评分要求、考评标准及条目排序。</w:t>
            </w:r>
          </w:p>
          <w:p>
            <w:pPr>
              <w:rPr>
                <w:rFonts w:ascii="仿宋" w:hAnsi="仿宋" w:eastAsia="仿宋" w:cs="仿宋"/>
                <w:color w:val="000000"/>
                <w:kern w:val="0"/>
                <w:sz w:val="24"/>
                <w:szCs w:val="24"/>
              </w:rPr>
            </w:pPr>
            <w:r>
              <w:rPr>
                <w:rFonts w:hint="eastAsia" w:ascii="仿宋" w:hAnsi="仿宋" w:eastAsia="仿宋" w:cs="仿宋"/>
                <w:color w:val="000000"/>
                <w:sz w:val="24"/>
                <w:szCs w:val="24"/>
              </w:rPr>
              <w:t>61、需支持设置周评定、月评定、学期评定的评定规则，可以设置评定等级的名称以及各不同评定等级所在的分数区间。</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62.支持检查人员通过移动端录入宿舍检查信息，上传照片作为取证材料；移动端可查阅考评标准；管理人员可在后台批量导入检查结果数据。</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63、需支持对宿舍检查记录进行查询和管理，支持按宿舍区域、院专班、检查人、检查日期、宿舍检查情况等条件检索；</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64、需支持导出、发送通知、一键发布、批量删除等操作；</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65、需支持查看检查结果评级、整体得分、检查日期等详情信息。</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66、需支持对宿舍检查整改记录进行管理，支持按宿舍、检查人、整改日期、宿舍整改情况等条件查询；</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67、需支持导出、整改情况汇总、批量删除等操作；</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68、需支持查看宿舍、检查类别、整改情况、班级、辅导员、班主任、寝室照片、检查人、检查时间等信息。</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69、需支持整改情况汇总，包含院系整改情况汇总和辅导员整改情况汇总统计。</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70、需支持对宿舍检查过程中产生的学生违纪情况进行管理，包含个人违纪记录和宿舍违纪记录；</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71、需支持按检查批次、院系、专业、班级、辅导员、班主任、落实状况、检查类别等条件进行查询；</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72、需支持导出和批量纠正；</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sz w:val="24"/>
                <w:szCs w:val="24"/>
              </w:rPr>
              <w:t>73、需支持查看姓名、学号、住宿信息、违纪记录、整改意见、检查日期、提交时间等信息；</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74、需支持对宿舍检查整改情况进行统计分析，可按校级检查、院级检查、检查时间和指标名称进行查询；</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75、需支持统计各检查项对应的应整改宿舍数、已整改宿舍数、未整改宿舍数、间数和次数等信息。</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76、需支持导出、公示汇总等操作；</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77、可查看各宿舍获得过的评比等级、评比月份、评比分数、入住学生、人数、历史获得次数等信息，并支持查看明细。</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78、需支持对宿舍检查记录进行统计分析，可按检查批次进行查询，支持导出；</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79、需支持基于批次所设定的综合评定（周评定、月评定、学期评定）的评定规则，计算各宿舍的最终得分后判断最终的评定等级，并呈现在列表页面上。页面支持筛选和导出</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80、学生查询检查记录：需支持学生在线查看个人及所在宿舍卫生检查的得分情况。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1549" w:type="dxa"/>
            <w:vAlign w:val="center"/>
          </w:tcPr>
          <w:p>
            <w:pPr>
              <w:adjustRightInd w:val="0"/>
              <w:snapToGrid w:val="0"/>
              <w:spacing w:line="360" w:lineRule="auto"/>
              <w:jc w:val="center"/>
              <w:rPr>
                <w:rFonts w:ascii="仿宋" w:hAnsi="仿宋" w:eastAsia="仿宋" w:cs="仿宋"/>
                <w:color w:val="000000"/>
                <w:sz w:val="24"/>
                <w:szCs w:val="24"/>
                <w:lang w:bidi="en-US"/>
              </w:rPr>
            </w:pPr>
          </w:p>
        </w:tc>
        <w:tc>
          <w:tcPr>
            <w:tcW w:w="8413" w:type="dxa"/>
            <w:vMerge w:val="continue"/>
            <w:shd w:val="clear" w:color="auto" w:fill="auto"/>
            <w:vAlign w:val="center"/>
          </w:tcPr>
          <w:p>
            <w:pPr>
              <w:widowControl/>
              <w:textAlignment w:val="center"/>
              <w:rPr>
                <w:rFonts w:ascii="仿宋" w:hAnsi="仿宋" w:eastAsia="仿宋" w:cs="仿宋"/>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4" w:hRule="atLeast"/>
          <w:jc w:val="center"/>
        </w:trPr>
        <w:tc>
          <w:tcPr>
            <w:tcW w:w="1549" w:type="dxa"/>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宿舍违纪</w:t>
            </w:r>
          </w:p>
        </w:tc>
        <w:tc>
          <w:tcPr>
            <w:tcW w:w="8413" w:type="dxa"/>
            <w:shd w:val="clear" w:color="auto" w:fill="auto"/>
            <w:vAlign w:val="center"/>
          </w:tcPr>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81、需支持管理员在后台维护宿舍违纪类型以及相关信息，包括违纪类型名称、对应处分类型、备注等等。</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u w:val="none"/>
              </w:rPr>
              <w:t>82、需支持管理人员在移动端或者PC端登记宿舍违纪的学生，包括学生个人信息、违纪类型、违纪时间、违纪照片等信息；也可在后台通过批量导入的方式实现检查结果在应用中的记录。</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83、需支持宿管人员或辅导员、班主任等查看管理范围内学生的宿舍卫生检查结果，应用支持图片附件的在线查看。管理人员也可直接将检索结果导出；支持管理人员发送通知给对应宿舍违纪的学生。</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84、需支持学生在线查看个人宿舍违纪的情况。支持各级管理人员可以对自己管辖范围内的宿舍违纪信息进行明细查询、结果导出保存。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1" w:hRule="atLeast"/>
          <w:jc w:val="center"/>
        </w:trPr>
        <w:tc>
          <w:tcPr>
            <w:tcW w:w="1549" w:type="dxa"/>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智能查寝</w:t>
            </w:r>
          </w:p>
        </w:tc>
        <w:tc>
          <w:tcPr>
            <w:tcW w:w="8413" w:type="dxa"/>
            <w:shd w:val="clear" w:color="auto" w:fill="auto"/>
            <w:vAlign w:val="center"/>
          </w:tcPr>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85、需支持管理员设置需参加查寝的学生条件，包括学生当前状态、学生类别、所在年级、学籍状态、查寝参与状态。</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86、需支持设置多类查寝方式，包括到寝点名、定位打卡、二维码打卡、人脸识别、蓝牙打卡、碰一碰、nfc智能查寝（对接闸机等其他硬件）；</w:t>
            </w:r>
          </w:p>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87、定位打卡支持维护打卡定位点，支持手动输入和地图选点，支持同时设置多个定位点，拖动设置打卡范围（1-1000米），结合活体检测、人脸识别和蓝牙信标校验功能实现查寝，可调整人脸识别精准度，识别匹配程度大于设置的识别阈值才打卡；</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88、二维码打卡支持维护各楼栋的动态二维码，可设置二维码刷新时间间隔，支持生成链接在各终端展示，可批量重置二维码时效；</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89、支持对接第三方闸机、碰一碰、nfc设备（配套设备管理）完成智能查寝，对于超出查寝时间无记录的学生，管理员可自定义设置查寝结果；</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90、维护查寝人员名单实现到寝点名，查寝人员可查看本人权限范围下的房间和学生。</w:t>
            </w:r>
          </w:p>
          <w:p>
            <w:pPr>
              <w:widowControl/>
              <w:textAlignment w:val="center"/>
              <w:rPr>
                <w:rFonts w:ascii="仿宋" w:hAnsi="仿宋" w:eastAsia="仿宋" w:cs="仿宋"/>
                <w:color w:val="000000"/>
                <w:sz w:val="24"/>
                <w:szCs w:val="24"/>
              </w:rPr>
            </w:pPr>
            <w:r>
              <w:rPr>
                <w:rFonts w:hint="eastAsia" w:ascii="仿宋" w:hAnsi="仿宋" w:eastAsia="仿宋" w:cs="仿宋"/>
                <w:color w:val="000000"/>
                <w:sz w:val="24"/>
                <w:szCs w:val="24"/>
              </w:rPr>
              <w:t>91、维护楼栋/楼层/房间对应的蓝牙信标后，可设置学生仅可在蓝牙信标范围内完成打卡</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92、支持设置查寝的起止日期、查寝频次，判定在寝时间段、判定晚归时间段、特殊查寝日期、暂停查寝日期，设置完成后即可精确规定学生需打卡的日期，支持在寝学生打卡设置、是否仍需打卡，。</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93、支持查寝前、中、后通知功能，管理员可在后台设置通知角色和通知内容，查寝后通知需附上管理人员各自权限范围下查寝异常的学生名单，包括晚归、未归的学生名单。</w:t>
            </w:r>
          </w:p>
          <w:p>
            <w:pPr>
              <w:rPr>
                <w:rFonts w:ascii="仿宋" w:hAnsi="仿宋" w:eastAsia="仿宋" w:cs="仿宋"/>
                <w:color w:val="000000"/>
                <w:kern w:val="0"/>
                <w:sz w:val="24"/>
                <w:szCs w:val="24"/>
              </w:rPr>
            </w:pPr>
            <w:r>
              <w:rPr>
                <w:rFonts w:hint="eastAsia" w:ascii="仿宋" w:hAnsi="仿宋" w:eastAsia="仿宋" w:cs="仿宋"/>
                <w:color w:val="000000"/>
                <w:sz w:val="24"/>
                <w:szCs w:val="24"/>
              </w:rPr>
              <w:t>94、支持对接学工请销假和节假日离返校，请假支持对接第三方请假数据</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95、支持管理员按照宿舍区、楼栋、楼层、房间维护各批次的查寝区域。</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96、支持查寝人员到寝点名，查寝人员仅能查看权限范围下的房间和学生，查寝人员点击进入房间查寝页面后，可设置学生的查寝结果为在寝、晚归、未归、请假、节假日离校、实习、外宿、异常等，支持自动同步学生的请假状态；支持查看学生紧急联系人信息，可直接电话联系学生辅导员或班主任，方便针对异常情况的及时处理。</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97、支持自定义添加多个签到位置、设置有效签到范围、设置签到拍照要求等，也可针对各楼栋设置签到位置和有效签到范围，限制学生只能在各自楼栋的打卡范围内完成打卡；需支持结合人脸识别或拍照上传，实现学生不在定位范围内时无法进行下一步的人脸识别或拍照上传。</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98、支持学生二维码打卡，学生可使用扫码打卡应用扫描查寝人员出示的对应楼栋的动态二维码完成打卡；动态二维码需支持按设定时间间隔更新，学生扫描拍照留存的二维码无法完成打卡。</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99、支持基于第三方提供的学生闸机进出数据判断学生是否在寝，支持查看学生闸机进出记录、学生最新进出状态信息。</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100、支持PC端查看查寝记录，管理员可新增和导入新增查寝记录、修改查寝结果、批量修改、复核、批量复核，复核后需标记对应查寝记录为“已复核”；支持查看未打卡学生名单并发送通知；</w:t>
            </w:r>
            <w:r>
              <w:rPr>
                <w:rFonts w:hint="eastAsia" w:ascii="仿宋" w:hAnsi="仿宋" w:eastAsia="仿宋" w:cs="仿宋"/>
                <w:color w:val="000000"/>
                <w:sz w:val="24"/>
                <w:szCs w:val="24"/>
              </w:rPr>
              <w:t>支持按辅导员视图、院系视图、楼栋视图导出查寝记录统计表，支持导出复核情况统计表</w:t>
            </w:r>
          </w:p>
          <w:p>
            <w:pPr>
              <w:widowControl/>
              <w:textAlignment w:val="center"/>
              <w:rPr>
                <w:rFonts w:ascii="仿宋" w:hAnsi="仿宋" w:eastAsia="仿宋" w:cs="仿宋"/>
                <w:color w:val="000000"/>
                <w:sz w:val="24"/>
                <w:szCs w:val="24"/>
              </w:rPr>
            </w:pPr>
            <w:r>
              <w:rPr>
                <w:rFonts w:hint="eastAsia" w:ascii="仿宋" w:hAnsi="仿宋" w:eastAsia="仿宋" w:cs="仿宋"/>
                <w:b/>
                <w:bCs/>
                <w:color w:val="000000"/>
                <w:sz w:val="28"/>
                <w:szCs w:val="28"/>
              </w:rPr>
              <w:t>●</w:t>
            </w:r>
            <w:r>
              <w:rPr>
                <w:rFonts w:hint="eastAsia" w:ascii="仿宋" w:hAnsi="仿宋" w:eastAsia="仿宋" w:cs="仿宋"/>
                <w:color w:val="000000"/>
                <w:kern w:val="0"/>
                <w:sz w:val="24"/>
                <w:szCs w:val="24"/>
              </w:rPr>
              <w:t>101、支持移动端查看查寝记录，支持查看各查寝结果统计，支持单个修改查寝结果、批量修改、单个复核、批量复核，复核后需标记对应查寝记录为“已复核”；支持查看未打卡学生名单并发送通知。</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102、支持移动端查看查寝日统计，统计维度包含总人数、应在寝人数、实在寝人数、在寝率、查寝结果饼状图、各院系查寝结果统计、各楼栋查寝结果统计、查寝结果名单。</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103、学生可按月份筛选查看个人查寝结果记录，含每天查寝结果详情以及各月份在寝、请假、晚归和未归天数统计。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9" w:hRule="atLeast"/>
          <w:jc w:val="center"/>
        </w:trPr>
        <w:tc>
          <w:tcPr>
            <w:tcW w:w="1549" w:type="dxa"/>
            <w:vMerge w:val="restart"/>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房态图</w:t>
            </w:r>
          </w:p>
        </w:tc>
        <w:tc>
          <w:tcPr>
            <w:tcW w:w="8413" w:type="dxa"/>
            <w:shd w:val="clear" w:color="auto" w:fill="auto"/>
            <w:vAlign w:val="center"/>
          </w:tcPr>
          <w:p>
            <w:pPr>
              <w:widowControl/>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104、需支持选择多类初始化房态图的布局方式，可根据学校各楼栋实际宿舍分布，在房态图构建上通过拖拉拽的方式设置宿舍、功能房、楼梯、门、走道的位置，可通过直观可视化的方式构建符合学校各楼栋实际情况的房态图，可基于不同的房间状态设置房间标记的颜色。</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105、需支持按校区-宿舍区-楼栋的层级进行房态图的展示，同时展示各层级房间和床位的使用情况统计，包含房间总数、已满房间数、未满房间数、空房间数、开放房间数、未开放房间数、床位总数、已占用床位数、已锁定床位数、空床位数等统计维度；需支持在房态图上查看党员宿舍。</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106、需支持通过姓名学号模糊搜索学生，选择学生后直接定位至该学生所在宿舍并弹窗显示。</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107、需支持在PC端房态图界面办理住宿、调宿、对调、退宿，可展示学生标签，如寝室长、是否重点关注学生。</w:t>
            </w:r>
          </w:p>
          <w:p>
            <w:pPr>
              <w:widowControl/>
              <w:textAlignment w:val="center"/>
              <w:rPr>
                <w:rFonts w:ascii="仿宋" w:hAnsi="仿宋" w:eastAsia="仿宋" w:cs="仿宋"/>
                <w:color w:val="000000"/>
                <w:kern w:val="0"/>
                <w:sz w:val="24"/>
                <w:szCs w:val="24"/>
              </w:rPr>
            </w:pPr>
            <w:r>
              <w:rPr>
                <w:rFonts w:hint="eastAsia" w:ascii="仿宋" w:hAnsi="仿宋" w:eastAsia="仿宋" w:cs="仿宋"/>
                <w:b/>
                <w:bCs/>
                <w:color w:val="000000"/>
                <w:sz w:val="28"/>
                <w:szCs w:val="28"/>
              </w:rPr>
              <w:t>●</w:t>
            </w:r>
            <w:r>
              <w:rPr>
                <w:rFonts w:hint="eastAsia" w:ascii="仿宋" w:hAnsi="仿宋" w:eastAsia="仿宋" w:cs="仿宋"/>
                <w:color w:val="000000"/>
                <w:kern w:val="0"/>
                <w:sz w:val="24"/>
                <w:szCs w:val="24"/>
              </w:rPr>
              <w:t>108、需支持在移动端房态图界面办理住宿、调宿、对调、退宿，可展示学生标签，如寝室长、是否重点关注学生。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0" w:hRule="atLeast"/>
          <w:jc w:val="center"/>
        </w:trPr>
        <w:tc>
          <w:tcPr>
            <w:tcW w:w="1549" w:type="dxa"/>
            <w:shd w:val="clear" w:color="auto" w:fill="auto"/>
            <w:vAlign w:val="center"/>
          </w:tcPr>
          <w:p>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kern w:val="0"/>
                <w:sz w:val="24"/>
                <w:szCs w:val="24"/>
              </w:rPr>
              <w:t>宿管大屏</w:t>
            </w:r>
          </w:p>
        </w:tc>
        <w:tc>
          <w:tcPr>
            <w:tcW w:w="8413" w:type="dxa"/>
            <w:shd w:val="clear" w:color="auto" w:fill="auto"/>
            <w:vAlign w:val="center"/>
          </w:tcPr>
          <w:p>
            <w:pPr>
              <w:widowControl/>
              <w:textAlignment w:val="center"/>
              <w:rPr>
                <w:rFonts w:ascii="仿宋" w:hAnsi="仿宋" w:eastAsia="仿宋" w:cs="仿宋"/>
                <w:color w:val="000000"/>
                <w:kern w:val="0"/>
                <w:sz w:val="32"/>
                <w:szCs w:val="32"/>
                <w:shd w:val="clear" w:color="auto" w:fill="FFFFFF"/>
              </w:rPr>
            </w:pPr>
            <w:r>
              <w:rPr>
                <w:rFonts w:hint="eastAsia" w:ascii="仿宋" w:hAnsi="仿宋" w:eastAsia="仿宋" w:cs="仿宋"/>
                <w:color w:val="000000"/>
                <w:kern w:val="0"/>
                <w:sz w:val="24"/>
                <w:szCs w:val="24"/>
              </w:rPr>
              <w:t>109、需支持管理人员自定义创建校级宿管大屏和楼栋宿管大屏，自定内容包括大屏标题、大屏刷新时间间隔、勾选大屏统计维度（包括但不限于楼栋情况、违纪学生、晚归学生、未归学生、楼栋查寝、通知公告、房间情况、楼栋进出、紧急联系人、床位情况、房间类型、未出学生、异常学生、楼栋在寝、在寝实时、院系情况、房间情况）以及展示顺序、大屏查寝数据设置，播放宿舍环境视频；选择楼栋大屏时需支持自定义生成各个楼栋大屏标题的命名规则。</w:t>
            </w:r>
          </w:p>
          <w:p>
            <w:pPr>
              <w:widowControl/>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110、需支持管理人员在该页面新增、编辑、删除来维护宿舍管理相关公告，需支持通过设置“显示类型”为“全校大屏”、“楼栋大屏”、“全校大屏+所有楼栋大屏”来控制公告的显示逻辑。</w:t>
            </w:r>
          </w:p>
        </w:tc>
      </w:tr>
    </w:tbl>
    <w:p>
      <w:pPr>
        <w:rPr>
          <w:rFonts w:ascii="仿宋" w:hAnsi="仿宋" w:eastAsia="仿宋" w:cs="仿宋"/>
          <w:b/>
          <w:bCs/>
          <w:color w:val="000000"/>
          <w:sz w:val="32"/>
          <w:szCs w:val="32"/>
        </w:rPr>
      </w:pPr>
      <w:r>
        <w:rPr>
          <w:rFonts w:hint="eastAsia" w:ascii="仿宋" w:hAnsi="仿宋" w:eastAsia="仿宋" w:cs="仿宋"/>
          <w:b/>
          <w:bCs/>
          <w:color w:val="000000"/>
          <w:sz w:val="32"/>
          <w:szCs w:val="32"/>
        </w:rPr>
        <w:t>二、网络摄像机</w:t>
      </w:r>
    </w:p>
    <w:p>
      <w:pPr>
        <w:widowControl/>
        <w:jc w:val="left"/>
        <w:rPr>
          <w:rFonts w:ascii="仿宋" w:hAnsi="仿宋" w:eastAsia="仿宋" w:cs="仿宋"/>
          <w:color w:val="000000"/>
          <w:sz w:val="24"/>
          <w:szCs w:val="24"/>
        </w:rPr>
      </w:pPr>
      <w:r>
        <w:rPr>
          <w:rFonts w:hint="eastAsia" w:ascii="仿宋" w:hAnsi="仿宋" w:eastAsia="仿宋" w:cs="仿宋"/>
          <w:color w:val="000000"/>
          <w:sz w:val="24"/>
          <w:szCs w:val="24"/>
        </w:rPr>
        <w:t>本项目供应商需提供全部宿舍碰一碰、nfc设备作为网络摄像机辅助设备完成智能查寝。</w:t>
      </w:r>
    </w:p>
    <w:p>
      <w:pPr>
        <w:rPr>
          <w:rFonts w:ascii="仿宋" w:hAnsi="仿宋" w:eastAsia="仿宋" w:cs="仿宋"/>
          <w:color w:val="000000"/>
          <w:sz w:val="24"/>
          <w:szCs w:val="24"/>
        </w:rPr>
      </w:pPr>
      <w:r>
        <w:rPr>
          <w:rFonts w:hint="eastAsia" w:ascii="仿宋" w:hAnsi="仿宋" w:eastAsia="仿宋" w:cs="仿宋"/>
          <w:color w:val="000000"/>
          <w:sz w:val="24"/>
          <w:szCs w:val="24"/>
        </w:rPr>
        <w:t>1、最大分辨率≥2688x1520。</w:t>
      </w:r>
    </w:p>
    <w:p>
      <w:pPr>
        <w:rPr>
          <w:rFonts w:ascii="仿宋" w:hAnsi="仿宋" w:eastAsia="仿宋" w:cs="仿宋"/>
          <w:color w:val="000000"/>
          <w:sz w:val="24"/>
          <w:szCs w:val="24"/>
        </w:rPr>
      </w:pPr>
      <w:r>
        <w:rPr>
          <w:rFonts w:hint="eastAsia" w:ascii="仿宋" w:hAnsi="仿宋" w:eastAsia="仿宋" w:cs="仿宋"/>
          <w:color w:val="000000"/>
          <w:sz w:val="24"/>
          <w:szCs w:val="24"/>
        </w:rPr>
        <w:t>2、最低照度彩色≤0.005lx。</w:t>
      </w:r>
    </w:p>
    <w:p>
      <w:pPr>
        <w:rPr>
          <w:rFonts w:ascii="仿宋" w:hAnsi="仿宋" w:eastAsia="仿宋" w:cs="仿宋"/>
          <w:color w:val="000000"/>
          <w:sz w:val="24"/>
          <w:szCs w:val="24"/>
        </w:rPr>
      </w:pPr>
      <w:r>
        <w:rPr>
          <w:rFonts w:hint="eastAsia" w:ascii="仿宋" w:hAnsi="仿宋" w:eastAsia="仿宋" w:cs="仿宋"/>
          <w:color w:val="000000"/>
          <w:sz w:val="24"/>
          <w:szCs w:val="24"/>
        </w:rPr>
        <w:t>3、内置GPU芯片。</w:t>
      </w:r>
    </w:p>
    <w:p>
      <w:pPr>
        <w:rPr>
          <w:rFonts w:ascii="仿宋" w:hAnsi="仿宋" w:eastAsia="仿宋" w:cs="仿宋"/>
          <w:color w:val="000000"/>
          <w:sz w:val="24"/>
          <w:szCs w:val="24"/>
        </w:rPr>
      </w:pPr>
      <w:r>
        <w:rPr>
          <w:rFonts w:hint="eastAsia" w:ascii="仿宋" w:hAnsi="仿宋" w:eastAsia="仿宋" w:cs="仿宋"/>
          <w:color w:val="000000"/>
          <w:sz w:val="24"/>
          <w:szCs w:val="24"/>
        </w:rPr>
        <w:t>4、焦距≥2.7~12 mm，支持通过浏览器控制镜头的Zoom和Focus，并支持自动聚焦功能，在变焦过程中不会虚焦。</w:t>
      </w:r>
    </w:p>
    <w:p>
      <w:pPr>
        <w:rPr>
          <w:rFonts w:ascii="仿宋" w:hAnsi="仿宋" w:eastAsia="仿宋" w:cs="仿宋"/>
          <w:color w:val="000000"/>
          <w:sz w:val="24"/>
          <w:szCs w:val="24"/>
        </w:rPr>
      </w:pPr>
      <w:r>
        <w:rPr>
          <w:rFonts w:hint="eastAsia" w:ascii="仿宋" w:hAnsi="仿宋" w:eastAsia="仿宋" w:cs="仿宋"/>
          <w:color w:val="000000"/>
          <w:sz w:val="24"/>
          <w:szCs w:val="24"/>
        </w:rPr>
        <w:t>5、可对出现在监控场景内的两眼瞳距不小于20像素的人脸进行检验，同时叠加目标提示框。</w:t>
      </w:r>
    </w:p>
    <w:p>
      <w:pPr>
        <w:rPr>
          <w:rFonts w:ascii="仿宋" w:hAnsi="仿宋" w:eastAsia="仿宋" w:cs="仿宋"/>
          <w:color w:val="000000"/>
          <w:sz w:val="24"/>
          <w:szCs w:val="24"/>
        </w:rPr>
      </w:pPr>
      <w:r>
        <w:rPr>
          <w:rFonts w:hint="eastAsia" w:ascii="仿宋" w:hAnsi="仿宋" w:eastAsia="仿宋" w:cs="仿宋"/>
          <w:color w:val="000000"/>
          <w:sz w:val="24"/>
          <w:szCs w:val="24"/>
        </w:rPr>
        <w:t>6、在浏览器下，具有最佳抓拍和快速抓拍2种人脸图片抓拍模式设置选项；在最佳抓拍模式下，抓拍图片数量和抓拍阈值可设置；在快速抓拍模式下，抓拍阈值和抓拍间隔可设置。</w:t>
      </w:r>
    </w:p>
    <w:p>
      <w:pPr>
        <w:rPr>
          <w:rFonts w:ascii="仿宋" w:hAnsi="仿宋" w:eastAsia="仿宋" w:cs="仿宋"/>
          <w:color w:val="000000"/>
          <w:sz w:val="24"/>
          <w:szCs w:val="24"/>
        </w:rPr>
      </w:pPr>
      <w:r>
        <w:rPr>
          <w:rFonts w:hint="eastAsia" w:ascii="仿宋" w:hAnsi="仿宋" w:eastAsia="仿宋" w:cs="仿宋"/>
          <w:color w:val="000000"/>
          <w:sz w:val="24"/>
          <w:szCs w:val="24"/>
        </w:rPr>
        <w:t>7、支持不少于1路扬声器，麦克风，报警输入输出，音频输入输出。</w:t>
      </w:r>
    </w:p>
    <w:p>
      <w:pPr>
        <w:rPr>
          <w:rFonts w:ascii="仿宋" w:hAnsi="仿宋" w:eastAsia="仿宋" w:cs="仿宋"/>
          <w:color w:val="000000"/>
          <w:sz w:val="24"/>
          <w:szCs w:val="24"/>
        </w:rPr>
      </w:pPr>
      <w:r>
        <w:rPr>
          <w:rFonts w:hint="eastAsia" w:ascii="仿宋" w:hAnsi="仿宋" w:eastAsia="仿宋" w:cs="仿宋"/>
          <w:color w:val="000000"/>
          <w:sz w:val="24"/>
          <w:szCs w:val="24"/>
        </w:rPr>
        <w:t>8、IP67防护等级。</w:t>
      </w:r>
    </w:p>
    <w:p>
      <w:pPr>
        <w:rPr>
          <w:rFonts w:ascii="仿宋" w:hAnsi="仿宋" w:eastAsia="仿宋" w:cs="仿宋"/>
          <w:color w:val="000000"/>
          <w:sz w:val="24"/>
          <w:szCs w:val="24"/>
        </w:rPr>
      </w:pPr>
      <w:r>
        <w:rPr>
          <w:rFonts w:hint="eastAsia" w:ascii="仿宋" w:hAnsi="仿宋" w:eastAsia="仿宋" w:cs="仿宋"/>
          <w:color w:val="000000"/>
          <w:sz w:val="24"/>
          <w:szCs w:val="24"/>
        </w:rPr>
        <w:t>9、含支架及电源。</w:t>
      </w:r>
    </w:p>
    <w:p>
      <w:pPr>
        <w:rPr>
          <w:rFonts w:ascii="仿宋" w:hAnsi="仿宋" w:eastAsia="仿宋" w:cs="仿宋"/>
          <w:color w:val="000000"/>
          <w:sz w:val="24"/>
          <w:szCs w:val="24"/>
        </w:rPr>
      </w:pPr>
      <w:r>
        <w:rPr>
          <w:rFonts w:hint="eastAsia" w:ascii="仿宋" w:hAnsi="仿宋" w:eastAsia="仿宋" w:cs="仿宋"/>
          <w:color w:val="000000"/>
          <w:sz w:val="24"/>
          <w:szCs w:val="24"/>
        </w:rPr>
        <w:t>10、 网络摄像机与碰一碰、nfc打卡设备联合完成智能查寝≥95%</w:t>
      </w:r>
    </w:p>
    <w:p>
      <w:pPr>
        <w:rPr>
          <w:rFonts w:ascii="仿宋" w:hAnsi="仿宋" w:eastAsia="仿宋" w:cs="仿宋"/>
          <w:b/>
          <w:bCs/>
          <w:color w:val="000000"/>
          <w:sz w:val="32"/>
          <w:szCs w:val="32"/>
        </w:rPr>
      </w:pPr>
      <w:r>
        <w:rPr>
          <w:rFonts w:hint="eastAsia" w:ascii="仿宋" w:hAnsi="仿宋" w:eastAsia="仿宋" w:cs="仿宋"/>
          <w:b/>
          <w:bCs/>
          <w:color w:val="000000"/>
          <w:sz w:val="32"/>
          <w:szCs w:val="32"/>
        </w:rPr>
        <w:t>三、摄像机支架</w:t>
      </w:r>
    </w:p>
    <w:p>
      <w:pPr>
        <w:rPr>
          <w:rFonts w:ascii="仿宋" w:hAnsi="仿宋" w:eastAsia="仿宋" w:cs="仿宋"/>
          <w:color w:val="000000"/>
          <w:sz w:val="24"/>
          <w:szCs w:val="24"/>
        </w:rPr>
      </w:pPr>
      <w:r>
        <w:rPr>
          <w:rFonts w:hint="eastAsia" w:ascii="仿宋" w:hAnsi="仿宋" w:eastAsia="仿宋" w:cs="仿宋"/>
          <w:color w:val="000000"/>
          <w:sz w:val="24"/>
          <w:szCs w:val="24"/>
        </w:rPr>
        <w:t>1、金属壁装支架</w:t>
      </w:r>
    </w:p>
    <w:p>
      <w:pPr>
        <w:rPr>
          <w:rFonts w:ascii="仿宋" w:hAnsi="仿宋" w:eastAsia="仿宋" w:cs="仿宋"/>
          <w:color w:val="000000"/>
          <w:sz w:val="24"/>
          <w:szCs w:val="24"/>
        </w:rPr>
      </w:pPr>
      <w:r>
        <w:rPr>
          <w:rFonts w:hint="eastAsia" w:ascii="仿宋" w:hAnsi="仿宋" w:eastAsia="仿宋" w:cs="仿宋"/>
          <w:color w:val="000000"/>
          <w:sz w:val="24"/>
          <w:szCs w:val="24"/>
        </w:rPr>
        <w:t>2、压铸纯铝合金材质，表面做喷塑处理</w:t>
      </w:r>
    </w:p>
    <w:p>
      <w:pPr>
        <w:rPr>
          <w:rFonts w:ascii="仿宋" w:hAnsi="仿宋" w:eastAsia="仿宋" w:cs="仿宋"/>
          <w:color w:val="000000"/>
          <w:sz w:val="24"/>
          <w:szCs w:val="24"/>
        </w:rPr>
      </w:pPr>
      <w:r>
        <w:rPr>
          <w:rFonts w:hint="eastAsia" w:ascii="仿宋" w:hAnsi="仿宋" w:eastAsia="仿宋" w:cs="仿宋"/>
          <w:color w:val="000000"/>
          <w:sz w:val="24"/>
          <w:szCs w:val="24"/>
        </w:rPr>
        <w:t>3、支架带出线孔，安装更加美观</w:t>
      </w:r>
    </w:p>
    <w:p>
      <w:pPr>
        <w:rPr>
          <w:rFonts w:ascii="仿宋" w:hAnsi="仿宋" w:eastAsia="仿宋" w:cs="仿宋"/>
          <w:color w:val="000000"/>
          <w:sz w:val="24"/>
          <w:szCs w:val="24"/>
        </w:rPr>
      </w:pPr>
      <w:r>
        <w:rPr>
          <w:rFonts w:hint="eastAsia" w:ascii="仿宋" w:hAnsi="仿宋" w:eastAsia="仿宋" w:cs="仿宋"/>
          <w:color w:val="000000"/>
          <w:sz w:val="24"/>
          <w:szCs w:val="24"/>
        </w:rPr>
        <w:t>4、摄像机安装座表面有海绵垫，保证和摄像机底座结合更紧密</w:t>
      </w:r>
    </w:p>
    <w:p>
      <w:pPr>
        <w:rPr>
          <w:rFonts w:ascii="仿宋" w:hAnsi="仿宋" w:eastAsia="仿宋" w:cs="仿宋"/>
          <w:color w:val="000000"/>
          <w:sz w:val="24"/>
          <w:szCs w:val="24"/>
        </w:rPr>
      </w:pPr>
      <w:r>
        <w:rPr>
          <w:rFonts w:hint="eastAsia" w:ascii="仿宋" w:hAnsi="仿宋" w:eastAsia="仿宋" w:cs="仿宋"/>
          <w:color w:val="000000"/>
          <w:sz w:val="24"/>
          <w:szCs w:val="24"/>
        </w:rPr>
        <w:t>5、摄像机安装座可旋转，方便摄像机角度调整</w:t>
      </w:r>
    </w:p>
    <w:p>
      <w:pPr>
        <w:rPr>
          <w:rFonts w:ascii="仿宋" w:hAnsi="仿宋" w:eastAsia="仿宋" w:cs="仿宋"/>
          <w:color w:val="000000"/>
          <w:sz w:val="24"/>
          <w:szCs w:val="24"/>
        </w:rPr>
      </w:pPr>
      <w:r>
        <w:rPr>
          <w:rFonts w:hint="eastAsia" w:ascii="仿宋" w:hAnsi="仿宋" w:eastAsia="仿宋" w:cs="仿宋"/>
          <w:color w:val="000000"/>
          <w:sz w:val="24"/>
          <w:szCs w:val="24"/>
        </w:rPr>
        <w:t>6、材质：铝合金</w:t>
      </w:r>
    </w:p>
    <w:p>
      <w:pPr>
        <w:rPr>
          <w:rFonts w:ascii="仿宋" w:hAnsi="仿宋" w:eastAsia="仿宋" w:cs="仿宋"/>
          <w:color w:val="000000"/>
          <w:sz w:val="24"/>
          <w:szCs w:val="24"/>
        </w:rPr>
      </w:pPr>
      <w:r>
        <w:rPr>
          <w:rFonts w:hint="eastAsia" w:ascii="仿宋" w:hAnsi="仿宋" w:eastAsia="仿宋" w:cs="仿宋"/>
          <w:color w:val="000000"/>
          <w:sz w:val="24"/>
          <w:szCs w:val="24"/>
        </w:rPr>
        <w:t>7、尺寸</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70×97.1×173.4mm</w:t>
      </w:r>
    </w:p>
    <w:p>
      <w:pPr>
        <w:rPr>
          <w:rFonts w:ascii="仿宋" w:hAnsi="仿宋" w:eastAsia="仿宋" w:cs="仿宋"/>
          <w:color w:val="000000"/>
          <w:sz w:val="24"/>
          <w:szCs w:val="24"/>
        </w:rPr>
      </w:pPr>
      <w:r>
        <w:rPr>
          <w:rFonts w:hint="eastAsia" w:ascii="仿宋" w:hAnsi="仿宋" w:eastAsia="仿宋" w:cs="仿宋"/>
          <w:color w:val="000000"/>
          <w:sz w:val="24"/>
          <w:szCs w:val="24"/>
        </w:rPr>
        <w:t>8、最大承受重量</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2KG</w:t>
      </w:r>
    </w:p>
    <w:p>
      <w:pPr>
        <w:rPr>
          <w:rFonts w:ascii="仿宋" w:hAnsi="仿宋" w:eastAsia="仿宋" w:cs="仿宋"/>
          <w:color w:val="000000"/>
          <w:sz w:val="24"/>
          <w:szCs w:val="24"/>
        </w:rPr>
      </w:pPr>
      <w:r>
        <w:rPr>
          <w:rFonts w:hint="eastAsia" w:ascii="仿宋" w:hAnsi="仿宋" w:eastAsia="仿宋" w:cs="仿宋"/>
          <w:color w:val="000000"/>
          <w:sz w:val="24"/>
          <w:szCs w:val="24"/>
        </w:rPr>
        <w:t>9、角度：调整角度：水平：360°，垂直：-45°~45°</w:t>
      </w:r>
    </w:p>
    <w:p>
      <w:pPr>
        <w:rPr>
          <w:rFonts w:ascii="仿宋" w:hAnsi="仿宋" w:eastAsia="仿宋" w:cs="仿宋"/>
          <w:color w:val="000000"/>
          <w:sz w:val="24"/>
          <w:szCs w:val="24"/>
        </w:rPr>
      </w:pPr>
      <w:r>
        <w:rPr>
          <w:rFonts w:hint="eastAsia" w:ascii="仿宋" w:hAnsi="仿宋" w:eastAsia="仿宋" w:cs="仿宋"/>
          <w:color w:val="000000"/>
          <w:sz w:val="24"/>
          <w:szCs w:val="24"/>
        </w:rPr>
        <w:t>10、产品重量</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 xml:space="preserve">201g </w:t>
      </w:r>
    </w:p>
    <w:p>
      <w:pPr>
        <w:rPr>
          <w:rFonts w:ascii="仿宋" w:hAnsi="仿宋" w:eastAsia="仿宋" w:cs="仿宋"/>
          <w:b/>
          <w:bCs/>
          <w:color w:val="000000"/>
          <w:sz w:val="32"/>
          <w:szCs w:val="32"/>
        </w:rPr>
      </w:pPr>
      <w:r>
        <w:rPr>
          <w:rFonts w:hint="eastAsia" w:ascii="仿宋" w:hAnsi="仿宋" w:eastAsia="仿宋" w:cs="仿宋"/>
          <w:b/>
          <w:bCs/>
          <w:color w:val="000000"/>
          <w:sz w:val="32"/>
          <w:szCs w:val="32"/>
        </w:rPr>
        <w:t>四、电源适配器</w:t>
      </w:r>
    </w:p>
    <w:p>
      <w:pPr>
        <w:rPr>
          <w:rFonts w:ascii="仿宋" w:hAnsi="仿宋" w:eastAsia="仿宋" w:cs="仿宋"/>
          <w:color w:val="000000"/>
          <w:sz w:val="24"/>
          <w:szCs w:val="24"/>
        </w:rPr>
      </w:pPr>
      <w:r>
        <w:rPr>
          <w:rFonts w:hint="eastAsia" w:ascii="仿宋" w:hAnsi="仿宋" w:eastAsia="仿宋" w:cs="仿宋"/>
          <w:color w:val="000000"/>
          <w:sz w:val="24"/>
          <w:szCs w:val="24"/>
        </w:rPr>
        <w:t>1、国标,12V1A输出,Φ2.1圆头，桌面式，输入350mm,输出800mm</w:t>
      </w:r>
    </w:p>
    <w:p>
      <w:pPr>
        <w:rPr>
          <w:rFonts w:ascii="仿宋" w:hAnsi="仿宋" w:eastAsia="仿宋" w:cs="仿宋"/>
          <w:color w:val="000000"/>
          <w:sz w:val="24"/>
          <w:szCs w:val="24"/>
        </w:rPr>
      </w:pPr>
      <w:r>
        <w:rPr>
          <w:rFonts w:hint="eastAsia" w:ascii="仿宋" w:hAnsi="仿宋" w:eastAsia="仿宋" w:cs="仿宋"/>
          <w:color w:val="000000"/>
          <w:sz w:val="24"/>
          <w:szCs w:val="24"/>
        </w:rPr>
        <w:t>2、输入电压：AC170V~240V</w:t>
      </w:r>
    </w:p>
    <w:p>
      <w:pPr>
        <w:rPr>
          <w:rFonts w:ascii="仿宋" w:hAnsi="仿宋" w:eastAsia="仿宋" w:cs="仿宋"/>
          <w:b/>
          <w:bCs/>
          <w:color w:val="000000"/>
          <w:sz w:val="32"/>
          <w:szCs w:val="32"/>
        </w:rPr>
      </w:pPr>
      <w:r>
        <w:rPr>
          <w:rFonts w:hint="eastAsia" w:ascii="仿宋" w:hAnsi="仿宋" w:eastAsia="仿宋" w:cs="仿宋"/>
          <w:b/>
          <w:bCs/>
          <w:color w:val="000000"/>
          <w:sz w:val="32"/>
          <w:szCs w:val="32"/>
        </w:rPr>
        <w:t>五、边缘计算主机</w:t>
      </w:r>
    </w:p>
    <w:p>
      <w:pPr>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2U机架式9盘位嵌入式边缘计算主机，采用存算一体架构，内置高性能AI处理器</w:t>
      </w:r>
    </w:p>
    <w:p>
      <w:pPr>
        <w:rPr>
          <w:rFonts w:ascii="仿宋" w:hAnsi="仿宋" w:eastAsia="仿宋" w:cs="仿宋"/>
          <w:color w:val="000000"/>
          <w:sz w:val="24"/>
          <w:szCs w:val="24"/>
        </w:rPr>
      </w:pPr>
      <w:r>
        <w:rPr>
          <w:rFonts w:hint="eastAsia" w:ascii="仿宋" w:hAnsi="仿宋" w:eastAsia="仿宋" w:cs="仿宋"/>
          <w:color w:val="000000"/>
          <w:sz w:val="24"/>
          <w:szCs w:val="24"/>
        </w:rPr>
        <w:t>【硬件规格】</w:t>
      </w:r>
    </w:p>
    <w:p>
      <w:pPr>
        <w:rPr>
          <w:rFonts w:ascii="仿宋" w:hAnsi="仿宋" w:eastAsia="仿宋" w:cs="仿宋"/>
          <w:color w:val="000000"/>
          <w:sz w:val="24"/>
          <w:szCs w:val="24"/>
        </w:rPr>
      </w:pPr>
      <w:r>
        <w:rPr>
          <w:rFonts w:hint="eastAsia" w:ascii="仿宋" w:hAnsi="仿宋" w:eastAsia="仿宋" w:cs="仿宋"/>
          <w:color w:val="000000"/>
          <w:sz w:val="24"/>
          <w:szCs w:val="24"/>
        </w:rPr>
        <w:t>1、存储接口：9个SATA接口，支持硬盘热插拔，可满配16TB硬盘</w:t>
      </w:r>
    </w:p>
    <w:p>
      <w:pPr>
        <w:rPr>
          <w:rFonts w:ascii="仿宋" w:hAnsi="仿宋" w:eastAsia="仿宋" w:cs="仿宋"/>
          <w:color w:val="000000"/>
          <w:sz w:val="24"/>
          <w:szCs w:val="24"/>
        </w:rPr>
      </w:pPr>
      <w:r>
        <w:rPr>
          <w:rFonts w:hint="eastAsia" w:ascii="仿宋" w:hAnsi="仿宋" w:eastAsia="仿宋" w:cs="仿宋"/>
          <w:color w:val="000000"/>
          <w:sz w:val="24"/>
          <w:szCs w:val="24"/>
        </w:rPr>
        <w:t>2、视频接口：2×HDMI，2×VGA</w:t>
      </w:r>
    </w:p>
    <w:p>
      <w:pPr>
        <w:rPr>
          <w:rFonts w:ascii="仿宋" w:hAnsi="仿宋" w:eastAsia="仿宋" w:cs="仿宋"/>
          <w:color w:val="000000"/>
          <w:sz w:val="24"/>
          <w:szCs w:val="24"/>
        </w:rPr>
      </w:pPr>
      <w:r>
        <w:rPr>
          <w:rFonts w:hint="eastAsia" w:ascii="仿宋" w:hAnsi="仿宋" w:eastAsia="仿宋" w:cs="仿宋"/>
          <w:color w:val="000000"/>
          <w:sz w:val="24"/>
          <w:szCs w:val="24"/>
        </w:rPr>
        <w:t>3、网络接口：2×RJ45 10/100/1000Mbps自适应以太网口</w:t>
      </w:r>
    </w:p>
    <w:p>
      <w:pPr>
        <w:rPr>
          <w:rFonts w:ascii="仿宋" w:hAnsi="仿宋" w:eastAsia="仿宋" w:cs="仿宋"/>
          <w:color w:val="000000"/>
          <w:sz w:val="24"/>
          <w:szCs w:val="24"/>
        </w:rPr>
      </w:pPr>
      <w:r>
        <w:rPr>
          <w:rFonts w:hint="eastAsia" w:ascii="仿宋" w:hAnsi="仿宋" w:eastAsia="仿宋" w:cs="仿宋"/>
          <w:color w:val="000000"/>
          <w:sz w:val="24"/>
          <w:szCs w:val="24"/>
        </w:rPr>
        <w:t>4、报警接口：16路报警输入，4路报警输出</w:t>
      </w:r>
    </w:p>
    <w:p>
      <w:pPr>
        <w:rPr>
          <w:rFonts w:ascii="仿宋" w:hAnsi="仿宋" w:eastAsia="仿宋" w:cs="仿宋"/>
          <w:color w:val="000000"/>
          <w:sz w:val="24"/>
          <w:szCs w:val="24"/>
        </w:rPr>
      </w:pPr>
      <w:r>
        <w:rPr>
          <w:rFonts w:hint="eastAsia" w:ascii="仿宋" w:hAnsi="仿宋" w:eastAsia="仿宋" w:cs="仿宋"/>
          <w:color w:val="000000"/>
          <w:sz w:val="24"/>
          <w:szCs w:val="24"/>
        </w:rPr>
        <w:t>5、串行接口：1路RS-232接口，1路全双工RS-485接口</w:t>
      </w:r>
    </w:p>
    <w:p>
      <w:pPr>
        <w:rPr>
          <w:rFonts w:ascii="仿宋" w:hAnsi="仿宋" w:eastAsia="仿宋" w:cs="仿宋"/>
          <w:color w:val="000000"/>
          <w:sz w:val="24"/>
          <w:szCs w:val="24"/>
        </w:rPr>
      </w:pPr>
      <w:r>
        <w:rPr>
          <w:rFonts w:hint="eastAsia" w:ascii="仿宋" w:hAnsi="仿宋" w:eastAsia="仿宋" w:cs="仿宋"/>
          <w:color w:val="000000"/>
          <w:sz w:val="24"/>
          <w:szCs w:val="24"/>
        </w:rPr>
        <w:t>6、USB接口：2×USB 2.0，2×USB 3.0</w:t>
      </w:r>
    </w:p>
    <w:p>
      <w:pPr>
        <w:rPr>
          <w:rFonts w:ascii="仿宋" w:hAnsi="仿宋" w:eastAsia="仿宋" w:cs="仿宋"/>
          <w:color w:val="000000"/>
          <w:sz w:val="24"/>
          <w:szCs w:val="24"/>
        </w:rPr>
      </w:pPr>
      <w:r>
        <w:rPr>
          <w:rFonts w:hint="eastAsia" w:ascii="仿宋" w:hAnsi="仿宋" w:eastAsia="仿宋" w:cs="仿宋"/>
          <w:color w:val="000000"/>
          <w:sz w:val="24"/>
          <w:szCs w:val="24"/>
        </w:rPr>
        <w:t>7、扩展接口：1×eSATA</w:t>
      </w:r>
    </w:p>
    <w:p>
      <w:pPr>
        <w:rPr>
          <w:rFonts w:ascii="仿宋" w:hAnsi="仿宋" w:eastAsia="仿宋" w:cs="仿宋"/>
          <w:color w:val="000000"/>
          <w:sz w:val="24"/>
          <w:szCs w:val="24"/>
        </w:rPr>
      </w:pPr>
      <w:r>
        <w:rPr>
          <w:rFonts w:hint="eastAsia" w:ascii="仿宋" w:hAnsi="仿宋" w:eastAsia="仿宋" w:cs="仿宋"/>
          <w:color w:val="000000"/>
          <w:sz w:val="24"/>
          <w:szCs w:val="24"/>
        </w:rPr>
        <w:t>【产品性能】</w:t>
      </w:r>
    </w:p>
    <w:p>
      <w:pPr>
        <w:rPr>
          <w:rFonts w:ascii="仿宋" w:hAnsi="仿宋" w:eastAsia="仿宋" w:cs="仿宋"/>
          <w:color w:val="000000"/>
          <w:sz w:val="24"/>
          <w:szCs w:val="24"/>
        </w:rPr>
      </w:pPr>
      <w:r>
        <w:rPr>
          <w:rFonts w:hint="eastAsia" w:ascii="仿宋" w:hAnsi="仿宋" w:eastAsia="仿宋" w:cs="仿宋"/>
          <w:color w:val="000000"/>
          <w:sz w:val="24"/>
          <w:szCs w:val="24"/>
        </w:rPr>
        <w:t>8、输入带宽：320Mbps</w:t>
      </w:r>
    </w:p>
    <w:p>
      <w:pPr>
        <w:rPr>
          <w:rFonts w:ascii="仿宋" w:hAnsi="仿宋" w:eastAsia="仿宋" w:cs="仿宋"/>
          <w:color w:val="000000"/>
          <w:sz w:val="24"/>
          <w:szCs w:val="24"/>
        </w:rPr>
      </w:pPr>
      <w:r>
        <w:rPr>
          <w:rFonts w:hint="eastAsia" w:ascii="仿宋" w:hAnsi="仿宋" w:eastAsia="仿宋" w:cs="仿宋"/>
          <w:color w:val="000000"/>
          <w:sz w:val="24"/>
          <w:szCs w:val="24"/>
        </w:rPr>
        <w:t>9、输出带宽：256Mbps</w:t>
      </w:r>
    </w:p>
    <w:p>
      <w:pPr>
        <w:rPr>
          <w:rFonts w:ascii="仿宋" w:hAnsi="仿宋" w:eastAsia="仿宋" w:cs="仿宋"/>
          <w:color w:val="000000"/>
          <w:sz w:val="24"/>
          <w:szCs w:val="24"/>
        </w:rPr>
      </w:pPr>
      <w:r>
        <w:rPr>
          <w:rFonts w:hint="eastAsia" w:ascii="仿宋" w:hAnsi="仿宋" w:eastAsia="仿宋" w:cs="仿宋"/>
          <w:color w:val="000000"/>
          <w:sz w:val="24"/>
          <w:szCs w:val="24"/>
        </w:rPr>
        <w:t>10、接入能力：32路H.264、H.265格式高清码流接入</w:t>
      </w:r>
    </w:p>
    <w:p>
      <w:pPr>
        <w:rPr>
          <w:rFonts w:ascii="仿宋" w:hAnsi="仿宋" w:eastAsia="仿宋" w:cs="仿宋"/>
          <w:color w:val="000000"/>
          <w:sz w:val="24"/>
          <w:szCs w:val="24"/>
        </w:rPr>
      </w:pPr>
      <w:r>
        <w:rPr>
          <w:rFonts w:hint="eastAsia" w:ascii="仿宋" w:hAnsi="仿宋" w:eastAsia="仿宋" w:cs="仿宋"/>
          <w:color w:val="000000"/>
          <w:sz w:val="24"/>
          <w:szCs w:val="24"/>
        </w:rPr>
        <w:t>11、解码能力：最大支持32×1080P</w:t>
      </w:r>
    </w:p>
    <w:p>
      <w:pPr>
        <w:rPr>
          <w:rFonts w:ascii="仿宋" w:hAnsi="仿宋" w:eastAsia="仿宋" w:cs="仿宋"/>
          <w:color w:val="000000"/>
          <w:sz w:val="24"/>
          <w:szCs w:val="24"/>
        </w:rPr>
      </w:pPr>
      <w:r>
        <w:rPr>
          <w:rFonts w:hint="eastAsia" w:ascii="仿宋" w:hAnsi="仿宋" w:eastAsia="仿宋" w:cs="仿宋"/>
          <w:color w:val="000000"/>
          <w:sz w:val="24"/>
          <w:szCs w:val="24"/>
        </w:rPr>
        <w:t>12】显示能力：最大支持8K+1080P、2×4K异源输出</w:t>
      </w:r>
    </w:p>
    <w:p>
      <w:pPr>
        <w:rPr>
          <w:rFonts w:ascii="仿宋" w:hAnsi="仿宋" w:eastAsia="仿宋" w:cs="仿宋"/>
          <w:color w:val="000000"/>
          <w:sz w:val="24"/>
          <w:szCs w:val="24"/>
        </w:rPr>
      </w:pPr>
      <w:r>
        <w:rPr>
          <w:rFonts w:hint="eastAsia" w:ascii="仿宋" w:hAnsi="仿宋" w:eastAsia="仿宋" w:cs="仿宋"/>
          <w:color w:val="000000"/>
          <w:sz w:val="24"/>
          <w:szCs w:val="24"/>
        </w:rPr>
        <w:t>13、RAID模式：RAID0、RAID1、RAID5、RAID6、RAID10，支持全局热备盘</w:t>
      </w:r>
    </w:p>
    <w:p>
      <w:pPr>
        <w:rPr>
          <w:rFonts w:ascii="仿宋" w:hAnsi="仿宋" w:eastAsia="仿宋" w:cs="仿宋"/>
          <w:color w:val="000000"/>
          <w:sz w:val="24"/>
          <w:szCs w:val="24"/>
        </w:rPr>
      </w:pPr>
      <w:r>
        <w:rPr>
          <w:rFonts w:hint="eastAsia" w:ascii="仿宋" w:hAnsi="仿宋" w:eastAsia="仿宋" w:cs="仿宋"/>
          <w:color w:val="000000"/>
          <w:sz w:val="24"/>
          <w:szCs w:val="24"/>
        </w:rPr>
        <w:t>【智能应用】</w:t>
      </w:r>
    </w:p>
    <w:p>
      <w:pPr>
        <w:rPr>
          <w:rFonts w:ascii="仿宋" w:hAnsi="仿宋" w:eastAsia="仿宋" w:cs="仿宋"/>
          <w:color w:val="000000"/>
          <w:sz w:val="24"/>
          <w:szCs w:val="24"/>
        </w:rPr>
      </w:pPr>
      <w:r>
        <w:rPr>
          <w:rFonts w:hint="eastAsia" w:ascii="仿宋" w:hAnsi="仿宋" w:eastAsia="仿宋" w:cs="仿宋"/>
          <w:color w:val="000000"/>
          <w:sz w:val="24"/>
          <w:szCs w:val="24"/>
        </w:rPr>
        <w:t>整机需搭载1颗高性能AI引擎</w:t>
      </w:r>
    </w:p>
    <w:p>
      <w:pPr>
        <w:rPr>
          <w:rFonts w:ascii="仿宋" w:hAnsi="仿宋" w:eastAsia="仿宋" w:cs="仿宋"/>
          <w:color w:val="000000"/>
          <w:sz w:val="24"/>
          <w:szCs w:val="24"/>
        </w:rPr>
      </w:pPr>
      <w:r>
        <w:rPr>
          <w:rFonts w:hint="eastAsia" w:ascii="仿宋" w:hAnsi="仿宋" w:eastAsia="仿宋" w:cs="仿宋"/>
          <w:color w:val="000000"/>
          <w:sz w:val="24"/>
          <w:szCs w:val="24"/>
        </w:rPr>
        <w:t>14、目标识别应用：</w:t>
      </w:r>
    </w:p>
    <w:p>
      <w:pPr>
        <w:rPr>
          <w:rFonts w:ascii="仿宋" w:hAnsi="仿宋" w:eastAsia="仿宋" w:cs="仿宋"/>
          <w:color w:val="000000"/>
          <w:sz w:val="24"/>
          <w:szCs w:val="24"/>
        </w:rPr>
      </w:pPr>
      <w:r>
        <w:rPr>
          <w:rFonts w:hint="eastAsia" w:ascii="仿宋" w:hAnsi="仿宋" w:eastAsia="仿宋" w:cs="仿宋"/>
          <w:color w:val="000000"/>
          <w:sz w:val="24"/>
          <w:szCs w:val="24"/>
        </w:rPr>
        <w:t>支持目标抓拍、比对报警；支持以图搜图、按姓名检索、按属性检索</w:t>
      </w:r>
    </w:p>
    <w:p>
      <w:pPr>
        <w:rPr>
          <w:rFonts w:ascii="仿宋" w:hAnsi="仿宋" w:eastAsia="仿宋" w:cs="仿宋"/>
          <w:color w:val="000000"/>
          <w:sz w:val="24"/>
          <w:szCs w:val="24"/>
        </w:rPr>
      </w:pPr>
      <w:r>
        <w:rPr>
          <w:rFonts w:hint="eastAsia" w:ascii="仿宋" w:hAnsi="仿宋" w:eastAsia="仿宋" w:cs="仿宋"/>
          <w:color w:val="000000"/>
          <w:sz w:val="24"/>
          <w:szCs w:val="24"/>
        </w:rPr>
        <w:t>15、目标名单库：支持16个名单库，名单库库容10万张；路人库库容1万张</w:t>
      </w:r>
    </w:p>
    <w:p>
      <w:pPr>
        <w:rPr>
          <w:rFonts w:ascii="仿宋" w:hAnsi="仿宋" w:eastAsia="仿宋" w:cs="仿宋"/>
          <w:color w:val="000000"/>
          <w:sz w:val="24"/>
          <w:szCs w:val="24"/>
        </w:rPr>
      </w:pPr>
      <w:r>
        <w:rPr>
          <w:rFonts w:hint="eastAsia" w:ascii="仿宋" w:hAnsi="仿宋" w:eastAsia="仿宋" w:cs="仿宋"/>
          <w:color w:val="000000"/>
          <w:sz w:val="24"/>
          <w:szCs w:val="24"/>
        </w:rPr>
        <w:t>16、视频流：8路视频流（2MP）</w:t>
      </w:r>
    </w:p>
    <w:p>
      <w:pPr>
        <w:rPr>
          <w:rFonts w:ascii="仿宋" w:hAnsi="仿宋" w:eastAsia="仿宋" w:cs="仿宋"/>
          <w:color w:val="000000"/>
          <w:sz w:val="24"/>
          <w:szCs w:val="24"/>
        </w:rPr>
      </w:pPr>
      <w:r>
        <w:rPr>
          <w:rFonts w:hint="eastAsia" w:ascii="仿宋" w:hAnsi="仿宋" w:eastAsia="仿宋" w:cs="仿宋"/>
          <w:color w:val="000000"/>
          <w:sz w:val="24"/>
          <w:szCs w:val="24"/>
        </w:rPr>
        <w:t>17、图片流：32路图片流</w:t>
      </w:r>
    </w:p>
    <w:p>
      <w:pPr>
        <w:rPr>
          <w:rFonts w:ascii="仿宋" w:hAnsi="仿宋" w:eastAsia="仿宋" w:cs="仿宋"/>
          <w:color w:val="000000"/>
          <w:sz w:val="24"/>
          <w:szCs w:val="24"/>
        </w:rPr>
      </w:pPr>
      <w:r>
        <w:rPr>
          <w:rFonts w:hint="eastAsia" w:ascii="仿宋" w:hAnsi="仿宋" w:eastAsia="仿宋" w:cs="仿宋"/>
          <w:color w:val="000000"/>
          <w:sz w:val="24"/>
          <w:szCs w:val="24"/>
        </w:rPr>
        <w:t>18、目标客流：支持客流分析（图片流），支持4个客流统计组去重</w:t>
      </w:r>
    </w:p>
    <w:p>
      <w:pPr>
        <w:rPr>
          <w:rFonts w:ascii="仿宋" w:hAnsi="仿宋" w:eastAsia="仿宋" w:cs="仿宋"/>
          <w:color w:val="000000"/>
          <w:sz w:val="24"/>
          <w:szCs w:val="24"/>
        </w:rPr>
      </w:pPr>
      <w:r>
        <w:rPr>
          <w:rFonts w:hint="eastAsia" w:ascii="仿宋" w:hAnsi="仿宋" w:eastAsia="仿宋" w:cs="仿宋"/>
          <w:color w:val="000000"/>
          <w:sz w:val="24"/>
          <w:szCs w:val="24"/>
        </w:rPr>
        <w:t>19、目标应用：签到、频次（高频、低频）、陌生人</w:t>
      </w:r>
    </w:p>
    <w:p>
      <w:pPr>
        <w:rPr>
          <w:rFonts w:ascii="仿宋" w:hAnsi="仿宋" w:eastAsia="仿宋" w:cs="仿宋"/>
          <w:color w:val="000000"/>
          <w:sz w:val="24"/>
          <w:szCs w:val="24"/>
        </w:rPr>
      </w:pPr>
      <w:r>
        <w:rPr>
          <w:rFonts w:hint="eastAsia" w:ascii="仿宋" w:hAnsi="仿宋" w:eastAsia="仿宋" w:cs="仿宋"/>
          <w:color w:val="000000"/>
          <w:sz w:val="24"/>
          <w:szCs w:val="24"/>
        </w:rPr>
        <w:t xml:space="preserve">20、单颗AI引擎分析能力：32路图片流或8路2MP/6路4MP/4路8MP视频流 </w:t>
      </w:r>
    </w:p>
    <w:p>
      <w:pPr>
        <w:rPr>
          <w:rFonts w:ascii="仿宋" w:hAnsi="仿宋" w:eastAsia="仿宋" w:cs="仿宋"/>
          <w:b/>
          <w:bCs/>
          <w:color w:val="000000"/>
          <w:sz w:val="32"/>
          <w:szCs w:val="32"/>
        </w:rPr>
      </w:pPr>
      <w:r>
        <w:rPr>
          <w:rFonts w:hint="eastAsia" w:ascii="仿宋" w:hAnsi="仿宋" w:eastAsia="仿宋" w:cs="仿宋"/>
          <w:b/>
          <w:bCs/>
          <w:color w:val="000000"/>
          <w:sz w:val="32"/>
          <w:szCs w:val="32"/>
        </w:rPr>
        <w:t>六、硬盘</w:t>
      </w:r>
    </w:p>
    <w:p>
      <w:pPr>
        <w:rPr>
          <w:rFonts w:ascii="仿宋" w:hAnsi="仿宋" w:eastAsia="仿宋" w:cs="仿宋"/>
          <w:color w:val="000000"/>
          <w:sz w:val="24"/>
          <w:szCs w:val="24"/>
        </w:rPr>
      </w:pPr>
      <w:r>
        <w:rPr>
          <w:rFonts w:hint="eastAsia" w:ascii="仿宋" w:hAnsi="仿宋" w:eastAsia="仿宋" w:cs="仿宋"/>
          <w:color w:val="000000"/>
          <w:sz w:val="24"/>
          <w:szCs w:val="24"/>
        </w:rPr>
        <w:t>1、整体尺寸≧3.5英寸，SATA3.0接口，5400RPM</w:t>
      </w:r>
    </w:p>
    <w:p>
      <w:pPr>
        <w:rPr>
          <w:rFonts w:ascii="仿宋" w:hAnsi="仿宋" w:eastAsia="仿宋" w:cs="仿宋"/>
          <w:color w:val="000000"/>
          <w:sz w:val="24"/>
          <w:szCs w:val="24"/>
        </w:rPr>
      </w:pPr>
      <w:r>
        <w:rPr>
          <w:rFonts w:hint="eastAsia" w:ascii="仿宋" w:hAnsi="仿宋" w:eastAsia="仿宋" w:cs="仿宋"/>
          <w:color w:val="000000"/>
          <w:sz w:val="24"/>
          <w:szCs w:val="24"/>
        </w:rPr>
        <w:t>2、空气盘， CMR传统磁记录</w:t>
      </w:r>
    </w:p>
    <w:p>
      <w:pPr>
        <w:rPr>
          <w:rFonts w:ascii="仿宋" w:hAnsi="仿宋" w:eastAsia="仿宋" w:cs="仿宋"/>
          <w:color w:val="000000"/>
          <w:sz w:val="24"/>
          <w:szCs w:val="24"/>
        </w:rPr>
      </w:pPr>
      <w:r>
        <w:rPr>
          <w:rFonts w:hint="eastAsia" w:ascii="仿宋" w:hAnsi="仿宋" w:eastAsia="仿宋" w:cs="仿宋"/>
          <w:color w:val="000000"/>
          <w:sz w:val="24"/>
          <w:szCs w:val="24"/>
        </w:rPr>
        <w:t>3、传输速率</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215MB/s，流畅存储视频有效防止丢帧</w:t>
      </w:r>
    </w:p>
    <w:p>
      <w:pPr>
        <w:rPr>
          <w:rFonts w:ascii="仿宋" w:hAnsi="仿宋" w:eastAsia="仿宋" w:cs="仿宋"/>
          <w:color w:val="000000"/>
          <w:sz w:val="24"/>
          <w:szCs w:val="24"/>
        </w:rPr>
      </w:pPr>
      <w:r>
        <w:rPr>
          <w:rFonts w:hint="eastAsia" w:ascii="仿宋" w:hAnsi="仿宋" w:eastAsia="仿宋" w:cs="仿宋"/>
          <w:color w:val="000000"/>
          <w:sz w:val="24"/>
          <w:szCs w:val="24"/>
        </w:rPr>
        <w:t>4、高级格式（AF）512e扇区技术，保障硬盘扇区4K对齐</w:t>
      </w:r>
    </w:p>
    <w:p>
      <w:pPr>
        <w:rPr>
          <w:rFonts w:ascii="仿宋" w:hAnsi="仿宋" w:eastAsia="仿宋" w:cs="仿宋"/>
          <w:color w:val="000000"/>
          <w:sz w:val="24"/>
          <w:szCs w:val="24"/>
        </w:rPr>
      </w:pPr>
      <w:r>
        <w:rPr>
          <w:rFonts w:hint="eastAsia" w:ascii="仿宋" w:hAnsi="仿宋" w:eastAsia="仿宋" w:cs="仿宋"/>
          <w:color w:val="000000"/>
          <w:sz w:val="24"/>
          <w:szCs w:val="24"/>
        </w:rPr>
        <w:t>5、满足数据严苛的7*24小时运行可靠性、安全性的需求</w:t>
      </w:r>
    </w:p>
    <w:p>
      <w:pPr>
        <w:rPr>
          <w:rFonts w:ascii="仿宋" w:hAnsi="仿宋" w:eastAsia="仿宋" w:cs="仿宋"/>
          <w:color w:val="000000"/>
          <w:sz w:val="24"/>
          <w:szCs w:val="24"/>
        </w:rPr>
      </w:pPr>
      <w:r>
        <w:rPr>
          <w:rFonts w:hint="eastAsia" w:ascii="仿宋" w:hAnsi="仿宋" w:eastAsia="仿宋" w:cs="仿宋"/>
          <w:color w:val="000000"/>
          <w:sz w:val="24"/>
          <w:szCs w:val="24"/>
        </w:rPr>
        <w:t>6、支持3年有限质保服务</w:t>
      </w:r>
    </w:p>
    <w:p>
      <w:pPr>
        <w:rPr>
          <w:rFonts w:ascii="仿宋" w:hAnsi="仿宋" w:eastAsia="仿宋" w:cs="仿宋"/>
          <w:color w:val="000000"/>
          <w:sz w:val="24"/>
          <w:szCs w:val="24"/>
        </w:rPr>
      </w:pPr>
      <w:r>
        <w:rPr>
          <w:rFonts w:hint="eastAsia" w:ascii="仿宋" w:hAnsi="仿宋" w:eastAsia="仿宋" w:cs="仿宋"/>
          <w:color w:val="000000"/>
          <w:sz w:val="24"/>
          <w:szCs w:val="24"/>
        </w:rPr>
        <w:t>7、适用海拔高度范围-305m至3050m</w:t>
      </w:r>
    </w:p>
    <w:p>
      <w:pPr>
        <w:rPr>
          <w:rFonts w:ascii="仿宋" w:hAnsi="仿宋" w:eastAsia="仿宋" w:cs="仿宋"/>
          <w:color w:val="000000"/>
          <w:sz w:val="24"/>
          <w:szCs w:val="24"/>
        </w:rPr>
      </w:pPr>
      <w:r>
        <w:rPr>
          <w:rFonts w:hint="eastAsia" w:ascii="仿宋" w:hAnsi="仿宋" w:eastAsia="仿宋" w:cs="仿宋"/>
          <w:color w:val="000000"/>
          <w:sz w:val="24"/>
          <w:szCs w:val="24"/>
        </w:rPr>
        <w:t>8、标称容量：</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8TB</w:t>
      </w:r>
    </w:p>
    <w:p>
      <w:pPr>
        <w:rPr>
          <w:rFonts w:ascii="仿宋" w:hAnsi="仿宋" w:eastAsia="仿宋" w:cs="仿宋"/>
          <w:color w:val="000000"/>
          <w:sz w:val="24"/>
          <w:szCs w:val="24"/>
        </w:rPr>
      </w:pPr>
      <w:r>
        <w:rPr>
          <w:rFonts w:hint="eastAsia" w:ascii="仿宋" w:hAnsi="仿宋" w:eastAsia="仿宋" w:cs="仿宋"/>
          <w:color w:val="000000"/>
          <w:sz w:val="24"/>
          <w:szCs w:val="24"/>
        </w:rPr>
        <w:t>9、接口类型：SATA</w:t>
      </w:r>
    </w:p>
    <w:p>
      <w:pPr>
        <w:rPr>
          <w:rFonts w:ascii="仿宋" w:hAnsi="仿宋" w:eastAsia="仿宋" w:cs="仿宋"/>
          <w:color w:val="000000"/>
          <w:sz w:val="24"/>
          <w:szCs w:val="24"/>
        </w:rPr>
      </w:pPr>
      <w:r>
        <w:rPr>
          <w:rFonts w:hint="eastAsia" w:ascii="仿宋" w:hAnsi="仿宋" w:eastAsia="仿宋" w:cs="仿宋"/>
          <w:color w:val="000000"/>
          <w:sz w:val="24"/>
          <w:szCs w:val="24"/>
        </w:rPr>
        <w:t>10、外形规格：3.5-inch</w:t>
      </w:r>
    </w:p>
    <w:p>
      <w:pPr>
        <w:rPr>
          <w:rFonts w:ascii="仿宋" w:hAnsi="仿宋" w:eastAsia="仿宋" w:cs="仿宋"/>
          <w:color w:val="000000"/>
          <w:sz w:val="24"/>
          <w:szCs w:val="24"/>
        </w:rPr>
      </w:pPr>
      <w:r>
        <w:rPr>
          <w:rFonts w:hint="eastAsia" w:ascii="仿宋" w:hAnsi="仿宋" w:eastAsia="仿宋" w:cs="仿宋"/>
          <w:color w:val="000000"/>
          <w:sz w:val="24"/>
          <w:szCs w:val="24"/>
        </w:rPr>
        <w:t>11、尺寸147mm(L)×101.6mm(W)×26.1mm(H)</w:t>
      </w:r>
    </w:p>
    <w:p>
      <w:pPr>
        <w:rPr>
          <w:rFonts w:ascii="仿宋" w:hAnsi="仿宋" w:eastAsia="仿宋" w:cs="仿宋"/>
          <w:color w:val="000000"/>
          <w:sz w:val="24"/>
          <w:szCs w:val="24"/>
        </w:rPr>
      </w:pPr>
      <w:r>
        <w:rPr>
          <w:rFonts w:hint="eastAsia" w:ascii="仿宋" w:hAnsi="仿宋" w:eastAsia="仿宋" w:cs="仿宋"/>
          <w:color w:val="000000"/>
          <w:sz w:val="24"/>
          <w:szCs w:val="24"/>
        </w:rPr>
        <w:t>12、转速：</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5400RPM</w:t>
      </w:r>
    </w:p>
    <w:p>
      <w:pPr>
        <w:rPr>
          <w:rFonts w:ascii="仿宋" w:hAnsi="仿宋" w:eastAsia="仿宋" w:cs="仿宋"/>
          <w:color w:val="000000"/>
          <w:sz w:val="24"/>
          <w:szCs w:val="24"/>
        </w:rPr>
      </w:pPr>
      <w:r>
        <w:rPr>
          <w:rFonts w:hint="eastAsia" w:ascii="仿宋" w:hAnsi="仿宋" w:eastAsia="仿宋" w:cs="仿宋"/>
          <w:color w:val="000000"/>
          <w:sz w:val="24"/>
          <w:szCs w:val="24"/>
        </w:rPr>
        <w:t>13、刻录技术：CMR</w:t>
      </w:r>
    </w:p>
    <w:p>
      <w:pPr>
        <w:rPr>
          <w:rFonts w:ascii="仿宋" w:hAnsi="仿宋" w:eastAsia="仿宋" w:cs="仿宋"/>
          <w:color w:val="000000"/>
          <w:sz w:val="24"/>
          <w:szCs w:val="24"/>
        </w:rPr>
      </w:pPr>
      <w:r>
        <w:rPr>
          <w:rFonts w:hint="eastAsia" w:ascii="仿宋" w:hAnsi="仿宋" w:eastAsia="仿宋" w:cs="仿宋"/>
          <w:color w:val="000000"/>
          <w:sz w:val="24"/>
          <w:szCs w:val="24"/>
        </w:rPr>
        <w:t>14、平均读写功率（W）：5.3W</w:t>
      </w:r>
    </w:p>
    <w:p>
      <w:pPr>
        <w:rPr>
          <w:rFonts w:ascii="仿宋" w:hAnsi="仿宋" w:eastAsia="仿宋" w:cs="仿宋"/>
          <w:color w:val="000000"/>
          <w:sz w:val="24"/>
          <w:szCs w:val="24"/>
        </w:rPr>
      </w:pPr>
      <w:r>
        <w:rPr>
          <w:rFonts w:hint="eastAsia" w:ascii="仿宋" w:hAnsi="仿宋" w:eastAsia="仿宋" w:cs="仿宋"/>
          <w:color w:val="000000"/>
          <w:sz w:val="24"/>
          <w:szCs w:val="24"/>
        </w:rPr>
        <w:t>15、缓存</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256MB</w:t>
      </w:r>
    </w:p>
    <w:p>
      <w:pPr>
        <w:rPr>
          <w:rFonts w:ascii="仿宋" w:hAnsi="仿宋" w:eastAsia="仿宋" w:cs="仿宋"/>
          <w:color w:val="000000"/>
          <w:sz w:val="24"/>
          <w:szCs w:val="24"/>
        </w:rPr>
      </w:pPr>
      <w:r>
        <w:rPr>
          <w:rFonts w:hint="eastAsia" w:ascii="仿宋" w:hAnsi="仿宋" w:eastAsia="仿宋" w:cs="仿宋"/>
          <w:color w:val="000000"/>
          <w:sz w:val="24"/>
          <w:szCs w:val="24"/>
        </w:rPr>
        <w:t>16、最大读取速度</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215MB/s</w:t>
      </w:r>
    </w:p>
    <w:p>
      <w:pPr>
        <w:rPr>
          <w:rFonts w:ascii="仿宋" w:hAnsi="仿宋" w:eastAsia="仿宋" w:cs="仿宋"/>
          <w:color w:val="000000"/>
          <w:sz w:val="24"/>
          <w:szCs w:val="24"/>
        </w:rPr>
      </w:pPr>
      <w:r>
        <w:rPr>
          <w:rFonts w:hint="eastAsia" w:ascii="仿宋" w:hAnsi="仿宋" w:eastAsia="仿宋" w:cs="仿宋"/>
          <w:color w:val="000000"/>
          <w:sz w:val="24"/>
          <w:szCs w:val="24"/>
        </w:rPr>
        <w:t>17、接口传输速率（最大值）</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6.0Gb/s</w:t>
      </w:r>
    </w:p>
    <w:p>
      <w:pPr>
        <w:rPr>
          <w:rFonts w:ascii="仿宋" w:hAnsi="仿宋" w:eastAsia="仿宋" w:cs="仿宋"/>
          <w:color w:val="000000"/>
          <w:sz w:val="24"/>
          <w:szCs w:val="24"/>
        </w:rPr>
      </w:pPr>
      <w:r>
        <w:rPr>
          <w:rFonts w:hint="eastAsia" w:ascii="仿宋" w:hAnsi="仿宋" w:eastAsia="仿宋" w:cs="仿宋"/>
          <w:color w:val="000000"/>
          <w:sz w:val="24"/>
          <w:szCs w:val="24"/>
        </w:rPr>
        <w:t>18、加载/卸载周期</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300,000</w:t>
      </w:r>
    </w:p>
    <w:p>
      <w:pPr>
        <w:rPr>
          <w:rFonts w:ascii="仿宋" w:hAnsi="仿宋" w:eastAsia="仿宋" w:cs="仿宋"/>
          <w:color w:val="000000"/>
          <w:sz w:val="24"/>
          <w:szCs w:val="24"/>
        </w:rPr>
      </w:pPr>
      <w:r>
        <w:rPr>
          <w:rFonts w:hint="eastAsia" w:ascii="仿宋" w:hAnsi="仿宋" w:eastAsia="仿宋" w:cs="仿宋"/>
          <w:color w:val="000000"/>
          <w:sz w:val="24"/>
          <w:szCs w:val="24"/>
        </w:rPr>
        <w:t>19、MTBF加载/卸载周期</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300,0001,000,000</w:t>
      </w:r>
    </w:p>
    <w:p>
      <w:pPr>
        <w:rPr>
          <w:rFonts w:ascii="仿宋" w:hAnsi="仿宋" w:eastAsia="仿宋" w:cs="仿宋"/>
          <w:color w:val="000000"/>
          <w:sz w:val="24"/>
          <w:szCs w:val="24"/>
        </w:rPr>
      </w:pPr>
      <w:r>
        <w:rPr>
          <w:rFonts w:hint="eastAsia" w:ascii="仿宋" w:hAnsi="仿宋" w:eastAsia="仿宋" w:cs="仿宋"/>
          <w:color w:val="000000"/>
          <w:sz w:val="24"/>
          <w:szCs w:val="24"/>
        </w:rPr>
        <w:t>20、年负荷（TB/年）</w:t>
      </w:r>
      <w:r>
        <w:rPr>
          <w:rFonts w:hint="eastAsia" w:ascii="仿宋" w:hAnsi="仿宋" w:eastAsia="仿宋" w:cs="仿宋"/>
          <w:color w:val="000000"/>
          <w:kern w:val="0"/>
          <w:sz w:val="32"/>
          <w:szCs w:val="32"/>
          <w:shd w:val="clear" w:color="auto" w:fill="FFFFFF"/>
        </w:rPr>
        <w:t>≥</w:t>
      </w:r>
      <w:r>
        <w:rPr>
          <w:rFonts w:hint="eastAsia" w:ascii="仿宋" w:hAnsi="仿宋" w:eastAsia="仿宋" w:cs="仿宋"/>
          <w:color w:val="000000"/>
          <w:sz w:val="24"/>
          <w:szCs w:val="24"/>
        </w:rPr>
        <w:t>180TB</w:t>
      </w:r>
    </w:p>
    <w:p>
      <w:pPr>
        <w:rPr>
          <w:rFonts w:ascii="仿宋" w:hAnsi="仿宋" w:eastAsia="仿宋" w:cs="仿宋"/>
          <w:color w:val="000000"/>
          <w:sz w:val="24"/>
          <w:szCs w:val="24"/>
        </w:rPr>
      </w:pPr>
      <w:r>
        <w:rPr>
          <w:rFonts w:hint="eastAsia" w:ascii="仿宋" w:hAnsi="仿宋" w:eastAsia="仿宋" w:cs="仿宋"/>
          <w:color w:val="000000"/>
          <w:sz w:val="24"/>
          <w:szCs w:val="24"/>
        </w:rPr>
        <w:t xml:space="preserve">21、工作状态温度(°C)：0-65℃ </w:t>
      </w:r>
    </w:p>
    <w:p>
      <w:pPr>
        <w:rPr>
          <w:rFonts w:ascii="仿宋" w:hAnsi="仿宋" w:eastAsia="仿宋" w:cs="仿宋"/>
          <w:b/>
          <w:bCs/>
          <w:color w:val="000000"/>
          <w:sz w:val="32"/>
          <w:szCs w:val="32"/>
        </w:rPr>
      </w:pPr>
      <w:r>
        <w:rPr>
          <w:rFonts w:hint="eastAsia" w:ascii="仿宋" w:hAnsi="仿宋" w:eastAsia="仿宋" w:cs="仿宋"/>
          <w:b/>
          <w:bCs/>
          <w:color w:val="000000"/>
          <w:sz w:val="32"/>
          <w:szCs w:val="32"/>
        </w:rPr>
        <w:t>七、综合安防管理系统软件</w:t>
      </w:r>
    </w:p>
    <w:p>
      <w:pPr>
        <w:rPr>
          <w:rFonts w:ascii="仿宋" w:hAnsi="仿宋" w:eastAsia="仿宋" w:cs="仿宋"/>
          <w:color w:val="000000"/>
          <w:sz w:val="24"/>
          <w:szCs w:val="24"/>
        </w:rPr>
      </w:pPr>
      <w:r>
        <w:rPr>
          <w:rFonts w:hint="eastAsia" w:ascii="仿宋" w:hAnsi="仿宋" w:eastAsia="仿宋" w:cs="仿宋"/>
          <w:color w:val="000000"/>
          <w:sz w:val="24"/>
          <w:szCs w:val="24"/>
        </w:rPr>
        <w:t>（一）系统基础信息管理：</w:t>
      </w:r>
    </w:p>
    <w:p>
      <w:pPr>
        <w:rPr>
          <w:rFonts w:ascii="仿宋" w:hAnsi="仿宋" w:eastAsia="仿宋" w:cs="仿宋"/>
          <w:color w:val="000000"/>
          <w:sz w:val="24"/>
          <w:szCs w:val="24"/>
        </w:rPr>
      </w:pPr>
      <w:r>
        <w:rPr>
          <w:rFonts w:hint="eastAsia" w:ascii="仿宋" w:hAnsi="仿宋" w:eastAsia="仿宋" w:cs="仿宋"/>
          <w:color w:val="000000"/>
          <w:sz w:val="24"/>
          <w:szCs w:val="24"/>
        </w:rPr>
        <w:t>系统基础信息管理提供了系统业务应用依赖的基础资源，包括安保用户管理、安保基础数据管理、安保区域管理、安保系统配置、物联设备管理，统一管理了组织、区域、人员、卡片、车辆和物联设备等资源，并提供人车、人卡的关联关系配置能力。</w:t>
      </w:r>
    </w:p>
    <w:p>
      <w:pPr>
        <w:rPr>
          <w:rFonts w:ascii="仿宋" w:hAnsi="仿宋" w:eastAsia="仿宋" w:cs="仿宋"/>
          <w:color w:val="000000"/>
          <w:sz w:val="24"/>
          <w:szCs w:val="24"/>
        </w:rPr>
      </w:pPr>
      <w:r>
        <w:rPr>
          <w:rFonts w:hint="eastAsia" w:ascii="仿宋" w:hAnsi="仿宋" w:eastAsia="仿宋" w:cs="仿宋"/>
          <w:color w:val="000000"/>
          <w:sz w:val="24"/>
          <w:szCs w:val="24"/>
        </w:rPr>
        <w:t>1、支持组织基础信息的增删改查、导入、导出等功能；应用侧支持人事管理，包括学生管理、教职工管理和非编人员管理等。</w:t>
      </w:r>
    </w:p>
    <w:p>
      <w:pPr>
        <w:rPr>
          <w:rFonts w:ascii="仿宋" w:hAnsi="仿宋" w:eastAsia="仿宋" w:cs="仿宋"/>
          <w:color w:val="000000"/>
          <w:sz w:val="24"/>
          <w:szCs w:val="24"/>
        </w:rPr>
      </w:pPr>
      <w:r>
        <w:rPr>
          <w:rFonts w:hint="eastAsia" w:ascii="仿宋" w:hAnsi="仿宋" w:eastAsia="仿宋" w:cs="仿宋"/>
          <w:color w:val="000000"/>
          <w:sz w:val="24"/>
          <w:szCs w:val="24"/>
        </w:rPr>
        <w:t>2、支持区域基础信息的增删改查、导入、导出等功能；应用侧支持场地管理，包括校区管理、楼栋楼层管理、用房管理及相关责任人管理等。</w:t>
      </w:r>
    </w:p>
    <w:p>
      <w:pPr>
        <w:rPr>
          <w:rFonts w:ascii="仿宋" w:hAnsi="仿宋" w:eastAsia="仿宋" w:cs="仿宋"/>
          <w:color w:val="000000"/>
          <w:sz w:val="24"/>
          <w:szCs w:val="24"/>
        </w:rPr>
      </w:pPr>
      <w:r>
        <w:rPr>
          <w:rFonts w:hint="eastAsia" w:ascii="仿宋" w:hAnsi="仿宋" w:eastAsia="仿宋" w:cs="仿宋"/>
          <w:color w:val="000000"/>
          <w:sz w:val="24"/>
          <w:szCs w:val="24"/>
        </w:rPr>
        <w:t>3、支持人员信息的增删改查、导入、导出，包括人脸、指纹采集；</w:t>
      </w:r>
    </w:p>
    <w:p>
      <w:pPr>
        <w:rPr>
          <w:rFonts w:ascii="仿宋" w:hAnsi="仿宋" w:eastAsia="仿宋" w:cs="仿宋"/>
          <w:color w:val="000000"/>
          <w:sz w:val="24"/>
          <w:szCs w:val="24"/>
        </w:rPr>
      </w:pPr>
      <w:r>
        <w:rPr>
          <w:rFonts w:hint="eastAsia" w:ascii="仿宋" w:hAnsi="仿宋" w:eastAsia="仿宋" w:cs="仿宋"/>
          <w:color w:val="000000"/>
          <w:sz w:val="24"/>
          <w:szCs w:val="24"/>
        </w:rPr>
        <w:t>4、支持人员基础信息自定义扩展；</w:t>
      </w:r>
    </w:p>
    <w:p>
      <w:pPr>
        <w:rPr>
          <w:rFonts w:ascii="仿宋" w:hAnsi="仿宋" w:eastAsia="仿宋" w:cs="仿宋"/>
          <w:color w:val="000000"/>
          <w:sz w:val="24"/>
          <w:szCs w:val="24"/>
        </w:rPr>
      </w:pPr>
      <w:r>
        <w:rPr>
          <w:rFonts w:hint="eastAsia" w:ascii="仿宋" w:hAnsi="仿宋" w:eastAsia="仿宋" w:cs="仿宋"/>
          <w:color w:val="000000"/>
          <w:sz w:val="24"/>
          <w:szCs w:val="24"/>
        </w:rPr>
        <w:t>5、支持卡片基本信息的增删改查、导入、导出；</w:t>
      </w:r>
    </w:p>
    <w:p>
      <w:pPr>
        <w:rPr>
          <w:rFonts w:ascii="仿宋" w:hAnsi="仿宋" w:eastAsia="仿宋" w:cs="仿宋"/>
          <w:color w:val="000000"/>
          <w:sz w:val="24"/>
          <w:szCs w:val="24"/>
        </w:rPr>
      </w:pPr>
      <w:r>
        <w:rPr>
          <w:rFonts w:hint="eastAsia" w:ascii="仿宋" w:hAnsi="仿宋" w:eastAsia="仿宋" w:cs="仿宋"/>
          <w:color w:val="000000"/>
          <w:sz w:val="24"/>
          <w:szCs w:val="24"/>
        </w:rPr>
        <w:t>6、支持人员开卡、退卡、挂失、解挂、换卡及卡扇区加密；</w:t>
      </w:r>
    </w:p>
    <w:p>
      <w:pPr>
        <w:rPr>
          <w:rFonts w:ascii="仿宋" w:hAnsi="仿宋" w:eastAsia="仿宋" w:cs="仿宋"/>
          <w:color w:val="000000"/>
          <w:sz w:val="24"/>
          <w:szCs w:val="24"/>
        </w:rPr>
      </w:pPr>
      <w:r>
        <w:rPr>
          <w:rFonts w:hint="eastAsia" w:ascii="仿宋" w:hAnsi="仿宋" w:eastAsia="仿宋" w:cs="仿宋"/>
          <w:color w:val="000000"/>
          <w:sz w:val="24"/>
          <w:szCs w:val="24"/>
        </w:rPr>
        <w:t>7、支持车辆基本信息的增删改查、导入、导出；</w:t>
      </w:r>
    </w:p>
    <w:p>
      <w:pPr>
        <w:rPr>
          <w:rFonts w:ascii="仿宋" w:hAnsi="仿宋" w:eastAsia="仿宋" w:cs="仿宋"/>
          <w:color w:val="000000"/>
          <w:sz w:val="24"/>
          <w:szCs w:val="24"/>
        </w:rPr>
      </w:pPr>
      <w:r>
        <w:rPr>
          <w:rFonts w:hint="eastAsia" w:ascii="仿宋" w:hAnsi="仿宋" w:eastAsia="仿宋" w:cs="仿宋"/>
          <w:color w:val="000000"/>
          <w:sz w:val="24"/>
          <w:szCs w:val="24"/>
        </w:rPr>
        <w:t>8、提供设备统一接入管理，包括：视频设备、出入口设备、门禁设备、梯控设备、可视对讲设备、食堂消费设备、寻车诱导设备、卡口设备、车载设备、报警设备等。</w:t>
      </w:r>
    </w:p>
    <w:p>
      <w:pPr>
        <w:rPr>
          <w:rFonts w:ascii="仿宋" w:hAnsi="仿宋" w:eastAsia="仿宋" w:cs="仿宋"/>
          <w:color w:val="000000"/>
          <w:sz w:val="24"/>
          <w:szCs w:val="24"/>
        </w:rPr>
      </w:pPr>
      <w:r>
        <w:rPr>
          <w:rFonts w:hint="eastAsia" w:ascii="仿宋" w:hAnsi="仿宋" w:eastAsia="仿宋" w:cs="仿宋"/>
          <w:color w:val="000000"/>
          <w:sz w:val="24"/>
          <w:szCs w:val="24"/>
        </w:rPr>
        <w:t>9、支持账户基本信息和角色信息的增删改查；</w:t>
      </w:r>
    </w:p>
    <w:p>
      <w:pPr>
        <w:rPr>
          <w:rFonts w:ascii="仿宋" w:hAnsi="仿宋" w:eastAsia="仿宋" w:cs="仿宋"/>
          <w:color w:val="000000"/>
          <w:sz w:val="24"/>
          <w:szCs w:val="24"/>
        </w:rPr>
      </w:pPr>
      <w:r>
        <w:rPr>
          <w:rFonts w:hint="eastAsia" w:ascii="仿宋" w:hAnsi="仿宋" w:eastAsia="仿宋" w:cs="仿宋"/>
          <w:color w:val="000000"/>
          <w:sz w:val="24"/>
          <w:szCs w:val="24"/>
        </w:rPr>
        <w:t>10、支持配置不同角色权限，包括菜单权限、组织权限、区域权限、资源权限、功能控制权限；</w:t>
      </w:r>
    </w:p>
    <w:p>
      <w:pPr>
        <w:rPr>
          <w:rFonts w:ascii="仿宋" w:hAnsi="仿宋" w:eastAsia="仿宋" w:cs="仿宋"/>
          <w:color w:val="000000"/>
          <w:sz w:val="24"/>
          <w:szCs w:val="24"/>
        </w:rPr>
      </w:pPr>
      <w:r>
        <w:rPr>
          <w:rFonts w:hint="eastAsia" w:ascii="仿宋" w:hAnsi="仿宋" w:eastAsia="仿宋" w:cs="仿宋"/>
          <w:color w:val="000000"/>
          <w:sz w:val="24"/>
          <w:szCs w:val="24"/>
        </w:rPr>
        <w:t>11、支持用户组权限分配；</w:t>
      </w:r>
    </w:p>
    <w:p>
      <w:pPr>
        <w:rPr>
          <w:rFonts w:ascii="仿宋" w:hAnsi="仿宋" w:eastAsia="仿宋" w:cs="仿宋"/>
          <w:color w:val="000000"/>
          <w:sz w:val="24"/>
          <w:szCs w:val="24"/>
        </w:rPr>
      </w:pPr>
      <w:r>
        <w:rPr>
          <w:rFonts w:hint="eastAsia" w:ascii="仿宋" w:hAnsi="仿宋" w:eastAsia="仿宋" w:cs="仿宋"/>
          <w:color w:val="000000"/>
          <w:sz w:val="24"/>
          <w:szCs w:val="24"/>
        </w:rPr>
        <w:t>12、支持用户安全管理，可绑定用户mac地址及IP，可自行修改用户密码或者管理员重置密码；</w:t>
      </w:r>
    </w:p>
    <w:p>
      <w:pPr>
        <w:rPr>
          <w:rFonts w:ascii="仿宋" w:hAnsi="仿宋" w:eastAsia="仿宋" w:cs="仿宋"/>
          <w:color w:val="000000"/>
          <w:sz w:val="24"/>
          <w:szCs w:val="24"/>
        </w:rPr>
      </w:pPr>
      <w:r>
        <w:rPr>
          <w:rFonts w:hint="eastAsia" w:ascii="仿宋" w:hAnsi="仿宋" w:eastAsia="仿宋" w:cs="仿宋"/>
          <w:color w:val="000000"/>
          <w:sz w:val="24"/>
          <w:szCs w:val="24"/>
        </w:rPr>
        <w:t>13、支持从Windows域同步用户信息，用于域账户进行平台登录；</w:t>
      </w:r>
    </w:p>
    <w:p>
      <w:pPr>
        <w:rPr>
          <w:rFonts w:ascii="仿宋" w:hAnsi="仿宋" w:eastAsia="仿宋" w:cs="仿宋"/>
          <w:color w:val="000000"/>
          <w:sz w:val="24"/>
          <w:szCs w:val="24"/>
        </w:rPr>
      </w:pPr>
      <w:r>
        <w:rPr>
          <w:rFonts w:hint="eastAsia" w:ascii="仿宋" w:hAnsi="仿宋" w:eastAsia="仿宋" w:cs="仿宋"/>
          <w:color w:val="000000"/>
          <w:sz w:val="24"/>
          <w:szCs w:val="24"/>
        </w:rPr>
        <w:t>14、低代码引擎，支持流程表单引擎和界面编排能力用作简单业务的二次开发。</w:t>
      </w:r>
    </w:p>
    <w:p>
      <w:pPr>
        <w:rPr>
          <w:rFonts w:ascii="仿宋" w:hAnsi="仿宋" w:eastAsia="仿宋" w:cs="仿宋"/>
          <w:color w:val="000000"/>
          <w:sz w:val="24"/>
          <w:szCs w:val="24"/>
        </w:rPr>
      </w:pPr>
      <w:r>
        <w:rPr>
          <w:rFonts w:hint="eastAsia" w:ascii="仿宋" w:hAnsi="仿宋" w:eastAsia="仿宋" w:cs="仿宋"/>
          <w:color w:val="000000"/>
          <w:sz w:val="24"/>
          <w:szCs w:val="24"/>
        </w:rPr>
        <w:t>（二）默认行业应用</w:t>
      </w:r>
    </w:p>
    <w:p>
      <w:pPr>
        <w:rPr>
          <w:rFonts w:ascii="仿宋" w:hAnsi="仿宋" w:eastAsia="仿宋" w:cs="仿宋"/>
          <w:color w:val="000000"/>
          <w:sz w:val="24"/>
          <w:szCs w:val="24"/>
        </w:rPr>
      </w:pPr>
      <w:r>
        <w:rPr>
          <w:rFonts w:hint="eastAsia" w:ascii="仿宋" w:hAnsi="仿宋" w:eastAsia="仿宋" w:cs="仿宋"/>
          <w:color w:val="000000"/>
          <w:sz w:val="24"/>
          <w:szCs w:val="24"/>
        </w:rPr>
        <w:t>1、图上监看，包含图上资源的可视化与资源反控操作，在地图上展示各类资源点的地理位置，通过接收事件服务中资源点的报警事件，实现报警信息的可视化，是一种可视化的综合业务入口。</w:t>
      </w:r>
    </w:p>
    <w:p>
      <w:pPr>
        <w:rPr>
          <w:rFonts w:ascii="仿宋" w:hAnsi="仿宋" w:eastAsia="仿宋" w:cs="仿宋"/>
          <w:color w:val="000000"/>
          <w:sz w:val="24"/>
          <w:szCs w:val="24"/>
        </w:rPr>
      </w:pPr>
      <w:r>
        <w:rPr>
          <w:rFonts w:hint="eastAsia" w:ascii="仿宋" w:hAnsi="仿宋" w:eastAsia="仿宋" w:cs="仿宋"/>
          <w:color w:val="000000"/>
          <w:sz w:val="24"/>
          <w:szCs w:val="24"/>
        </w:rPr>
        <w:t>2、事件模板配置、事件规则配置、高级规则、事件参数自定义配置、事件检索、事件联动展示、事件处置等。</w:t>
      </w:r>
    </w:p>
    <w:p>
      <w:pPr>
        <w:rPr>
          <w:rFonts w:ascii="仿宋" w:hAnsi="仿宋" w:eastAsia="仿宋" w:cs="仿宋"/>
          <w:color w:val="000000"/>
          <w:sz w:val="24"/>
          <w:szCs w:val="24"/>
        </w:rPr>
      </w:pPr>
      <w:r>
        <w:rPr>
          <w:rFonts w:hint="eastAsia" w:ascii="仿宋" w:hAnsi="仿宋" w:eastAsia="仿宋" w:cs="仿宋"/>
          <w:color w:val="000000"/>
          <w:sz w:val="24"/>
          <w:szCs w:val="24"/>
        </w:rPr>
        <w:t>3、通知公告：平台统一的通知公告，面向平台用户。如发布文件和通知，和下属未阅读提醒等场景。</w:t>
      </w:r>
    </w:p>
    <w:p>
      <w:pPr>
        <w:rPr>
          <w:rFonts w:ascii="仿宋" w:hAnsi="仿宋" w:eastAsia="仿宋" w:cs="仿宋"/>
          <w:color w:val="000000"/>
          <w:sz w:val="24"/>
          <w:szCs w:val="24"/>
        </w:rPr>
      </w:pPr>
      <w:r>
        <w:rPr>
          <w:rFonts w:hint="eastAsia" w:ascii="仿宋" w:hAnsi="仿宋" w:eastAsia="仿宋" w:cs="仿宋"/>
          <w:color w:val="000000"/>
          <w:sz w:val="24"/>
          <w:szCs w:val="24"/>
        </w:rPr>
        <w:t>4、进行统一权限下发：可自定义下发场景，进行直观的权限查看，以及查看权限下发历史记录。</w:t>
      </w:r>
    </w:p>
    <w:p>
      <w:pPr>
        <w:rPr>
          <w:rFonts w:ascii="仿宋" w:hAnsi="仿宋" w:eastAsia="仿宋" w:cs="仿宋"/>
          <w:color w:val="000000"/>
          <w:sz w:val="24"/>
          <w:szCs w:val="24"/>
        </w:rPr>
      </w:pPr>
      <w:r>
        <w:rPr>
          <w:rFonts w:hint="eastAsia" w:ascii="仿宋" w:hAnsi="仿宋" w:eastAsia="仿宋" w:cs="仿宋"/>
          <w:color w:val="000000"/>
          <w:sz w:val="24"/>
          <w:szCs w:val="24"/>
        </w:rPr>
        <w:t>【性能参数】</w:t>
      </w:r>
    </w:p>
    <w:p>
      <w:pPr>
        <w:rPr>
          <w:rFonts w:ascii="仿宋" w:hAnsi="仿宋" w:eastAsia="仿宋" w:cs="仿宋"/>
          <w:color w:val="000000"/>
          <w:sz w:val="24"/>
          <w:szCs w:val="24"/>
        </w:rPr>
      </w:pPr>
      <w:r>
        <w:rPr>
          <w:rFonts w:hint="eastAsia" w:ascii="仿宋" w:hAnsi="仿宋" w:eastAsia="仿宋" w:cs="仿宋"/>
          <w:color w:val="000000"/>
          <w:sz w:val="24"/>
          <w:szCs w:val="24"/>
        </w:rPr>
        <w:t>1、支持管理最大组织数5万个，组织层级最大20级；</w:t>
      </w:r>
    </w:p>
    <w:p>
      <w:pPr>
        <w:rPr>
          <w:rFonts w:ascii="仿宋" w:hAnsi="仿宋" w:eastAsia="仿宋" w:cs="仿宋"/>
          <w:color w:val="000000"/>
          <w:sz w:val="24"/>
          <w:szCs w:val="24"/>
        </w:rPr>
      </w:pPr>
      <w:r>
        <w:rPr>
          <w:rFonts w:hint="eastAsia" w:ascii="仿宋" w:hAnsi="仿宋" w:eastAsia="仿宋" w:cs="仿宋"/>
          <w:color w:val="000000"/>
          <w:sz w:val="24"/>
          <w:szCs w:val="24"/>
        </w:rPr>
        <w:t>2、支持管理最大区域数5万个，区域层级最大20级；</w:t>
      </w:r>
    </w:p>
    <w:p>
      <w:pPr>
        <w:rPr>
          <w:rFonts w:ascii="仿宋" w:hAnsi="仿宋" w:eastAsia="仿宋" w:cs="仿宋"/>
          <w:color w:val="000000"/>
          <w:sz w:val="24"/>
          <w:szCs w:val="24"/>
        </w:rPr>
      </w:pPr>
      <w:r>
        <w:rPr>
          <w:rFonts w:hint="eastAsia" w:ascii="仿宋" w:hAnsi="仿宋" w:eastAsia="仿宋" w:cs="仿宋"/>
          <w:color w:val="000000"/>
          <w:sz w:val="24"/>
          <w:szCs w:val="24"/>
        </w:rPr>
        <w:t>3、支持管理最大人员数量100万；</w:t>
      </w:r>
    </w:p>
    <w:p>
      <w:pPr>
        <w:rPr>
          <w:rFonts w:ascii="仿宋" w:hAnsi="仿宋" w:eastAsia="仿宋" w:cs="仿宋"/>
          <w:color w:val="000000"/>
          <w:sz w:val="24"/>
          <w:szCs w:val="24"/>
        </w:rPr>
      </w:pPr>
      <w:r>
        <w:rPr>
          <w:rFonts w:hint="eastAsia" w:ascii="仿宋" w:hAnsi="仿宋" w:eastAsia="仿宋" w:cs="仿宋"/>
          <w:color w:val="000000"/>
          <w:sz w:val="24"/>
          <w:szCs w:val="24"/>
        </w:rPr>
        <w:t>4、支持管理最大卡片数量100万；</w:t>
      </w:r>
    </w:p>
    <w:p>
      <w:pPr>
        <w:rPr>
          <w:rFonts w:ascii="仿宋" w:hAnsi="仿宋" w:eastAsia="仿宋" w:cs="仿宋"/>
          <w:color w:val="000000"/>
          <w:sz w:val="24"/>
          <w:szCs w:val="24"/>
        </w:rPr>
      </w:pPr>
      <w:r>
        <w:rPr>
          <w:rFonts w:hint="eastAsia" w:ascii="仿宋" w:hAnsi="仿宋" w:eastAsia="仿宋" w:cs="仿宋"/>
          <w:color w:val="000000"/>
          <w:sz w:val="24"/>
          <w:szCs w:val="24"/>
        </w:rPr>
        <w:t>5、支持最大的用户数量20万，在线用户数1W个，并发登录用户数500个。</w:t>
      </w:r>
    </w:p>
    <w:p>
      <w:pPr>
        <w:rPr>
          <w:rFonts w:ascii="仿宋" w:hAnsi="仿宋" w:eastAsia="仿宋" w:cs="仿宋"/>
          <w:color w:val="000000"/>
          <w:sz w:val="24"/>
          <w:szCs w:val="24"/>
        </w:rPr>
      </w:pPr>
      <w:r>
        <w:rPr>
          <w:rFonts w:hint="eastAsia" w:ascii="仿宋" w:hAnsi="仿宋" w:eastAsia="仿宋" w:cs="仿宋"/>
          <w:color w:val="000000"/>
          <w:sz w:val="24"/>
          <w:szCs w:val="24"/>
        </w:rPr>
        <w:t>6、支持最大事件并发处理500条/秒（不带图片）；</w:t>
      </w:r>
    </w:p>
    <w:p>
      <w:pPr>
        <w:rPr>
          <w:rFonts w:ascii="仿宋" w:hAnsi="仿宋" w:eastAsia="仿宋" w:cs="仿宋"/>
          <w:color w:val="000000"/>
          <w:sz w:val="24"/>
          <w:szCs w:val="24"/>
        </w:rPr>
      </w:pPr>
      <w:r>
        <w:rPr>
          <w:rFonts w:hint="eastAsia" w:ascii="仿宋" w:hAnsi="仿宋" w:eastAsia="仿宋" w:cs="仿宋"/>
          <w:color w:val="000000"/>
          <w:sz w:val="24"/>
          <w:szCs w:val="24"/>
        </w:rPr>
        <w:t>7、支持联动上墙并发1次/秒；</w:t>
      </w:r>
    </w:p>
    <w:p>
      <w:pPr>
        <w:rPr>
          <w:rFonts w:ascii="仿宋" w:hAnsi="仿宋" w:eastAsia="仿宋" w:cs="仿宋"/>
          <w:color w:val="000000"/>
          <w:sz w:val="24"/>
          <w:szCs w:val="24"/>
        </w:rPr>
      </w:pPr>
      <w:r>
        <w:rPr>
          <w:rFonts w:hint="eastAsia" w:ascii="仿宋" w:hAnsi="仿宋" w:eastAsia="仿宋" w:cs="仿宋"/>
          <w:color w:val="000000"/>
          <w:sz w:val="24"/>
          <w:szCs w:val="24"/>
        </w:rPr>
        <w:t>8、支持最大每秒联动100个不同的视频点位进行抓图；</w:t>
      </w:r>
    </w:p>
    <w:p>
      <w:pPr>
        <w:rPr>
          <w:rFonts w:ascii="仿宋" w:hAnsi="仿宋" w:eastAsia="仿宋" w:cs="仿宋"/>
          <w:color w:val="000000"/>
          <w:sz w:val="24"/>
          <w:szCs w:val="24"/>
        </w:rPr>
      </w:pPr>
      <w:r>
        <w:rPr>
          <w:rFonts w:hint="eastAsia" w:ascii="仿宋" w:hAnsi="仿宋" w:eastAsia="仿宋" w:cs="仿宋"/>
          <w:color w:val="000000"/>
          <w:sz w:val="24"/>
          <w:szCs w:val="24"/>
        </w:rPr>
        <w:t>9、支持最大每秒联动100个不同的视频点位进行录像；</w:t>
      </w:r>
    </w:p>
    <w:p>
      <w:pPr>
        <w:rPr>
          <w:rFonts w:ascii="仿宋" w:hAnsi="仿宋" w:eastAsia="仿宋" w:cs="仿宋"/>
          <w:color w:val="000000"/>
          <w:sz w:val="24"/>
          <w:szCs w:val="24"/>
        </w:rPr>
      </w:pPr>
      <w:r>
        <w:rPr>
          <w:rFonts w:hint="eastAsia" w:ascii="仿宋" w:hAnsi="仿宋" w:eastAsia="仿宋" w:cs="仿宋"/>
          <w:color w:val="000000"/>
          <w:sz w:val="24"/>
          <w:szCs w:val="24"/>
        </w:rPr>
        <w:t>10、支持联动并发发邮件2封/秒；</w:t>
      </w:r>
    </w:p>
    <w:p>
      <w:pPr>
        <w:rPr>
          <w:rFonts w:ascii="仿宋" w:hAnsi="仿宋" w:eastAsia="仿宋" w:cs="仿宋"/>
          <w:color w:val="000000"/>
          <w:sz w:val="24"/>
          <w:szCs w:val="24"/>
        </w:rPr>
      </w:pPr>
      <w:r>
        <w:rPr>
          <w:rFonts w:hint="eastAsia" w:ascii="仿宋" w:hAnsi="仿宋" w:eastAsia="仿宋" w:cs="仿宋"/>
          <w:color w:val="000000"/>
          <w:sz w:val="24"/>
          <w:szCs w:val="24"/>
        </w:rPr>
        <w:t>11、支持短信联动（短信网关：2-4秒/条；短信猫：70字符以下，5-6秒/条；</w:t>
      </w:r>
    </w:p>
    <w:p>
      <w:pPr>
        <w:rPr>
          <w:rFonts w:ascii="仿宋" w:hAnsi="仿宋" w:eastAsia="仿宋" w:cs="仿宋"/>
          <w:color w:val="000000"/>
          <w:sz w:val="24"/>
          <w:szCs w:val="24"/>
        </w:rPr>
      </w:pPr>
      <w:r>
        <w:rPr>
          <w:rFonts w:hint="eastAsia" w:ascii="仿宋" w:hAnsi="仿宋" w:eastAsia="仿宋" w:cs="仿宋"/>
          <w:color w:val="000000"/>
          <w:sz w:val="24"/>
          <w:szCs w:val="24"/>
        </w:rPr>
        <w:t>70字符以上分条发送，20秒/条；）</w:t>
      </w:r>
    </w:p>
    <w:p>
      <w:pPr>
        <w:rPr>
          <w:rFonts w:ascii="仿宋" w:hAnsi="仿宋" w:eastAsia="仿宋" w:cs="仿宋"/>
          <w:color w:val="000000"/>
          <w:sz w:val="24"/>
          <w:szCs w:val="24"/>
        </w:rPr>
      </w:pPr>
      <w:r>
        <w:rPr>
          <w:rFonts w:hint="eastAsia" w:ascii="仿宋" w:hAnsi="仿宋" w:eastAsia="仿宋" w:cs="仿宋"/>
          <w:color w:val="000000"/>
          <w:sz w:val="24"/>
          <w:szCs w:val="24"/>
        </w:rPr>
        <w:t>12、支持最大事件存储7200万条；视频监控应用需提供完整视频管理服务，支持编码设备通过GB28181 协议、ONVIF 协议等公开标准协议接入平台；同时平台应具备兼容市场主流安防设备私有 SDK、主动注册类协议的接入能力，可实现视频预览、录像回放、视频上墙、视频事件监控等服务能力。在网络带宽不足、存在流量限制的网络环境下，平台应支持图片轮巡替代视频流的监控查看模式。</w:t>
      </w:r>
    </w:p>
    <w:p>
      <w:pPr>
        <w:rPr>
          <w:rFonts w:ascii="仿宋" w:hAnsi="仿宋" w:eastAsia="仿宋" w:cs="仿宋"/>
          <w:color w:val="000000"/>
          <w:sz w:val="24"/>
          <w:szCs w:val="24"/>
        </w:rPr>
      </w:pPr>
      <w:r>
        <w:rPr>
          <w:rFonts w:hint="eastAsia" w:ascii="仿宋" w:hAnsi="仿宋" w:eastAsia="仿宋" w:cs="仿宋"/>
          <w:color w:val="000000"/>
          <w:sz w:val="24"/>
          <w:szCs w:val="24"/>
        </w:rPr>
        <w:t>（三）视频预览</w:t>
      </w:r>
    </w:p>
    <w:p>
      <w:pPr>
        <w:rPr>
          <w:rFonts w:ascii="仿宋" w:hAnsi="仿宋" w:eastAsia="仿宋" w:cs="仿宋"/>
          <w:color w:val="000000"/>
          <w:sz w:val="24"/>
          <w:szCs w:val="24"/>
        </w:rPr>
      </w:pPr>
      <w:r>
        <w:rPr>
          <w:rFonts w:hint="eastAsia" w:ascii="仿宋" w:hAnsi="仿宋" w:eastAsia="仿宋" w:cs="仿宋"/>
          <w:color w:val="000000"/>
          <w:sz w:val="24"/>
          <w:szCs w:val="24"/>
        </w:rPr>
        <w:t>1、支持视频实时预览能力，实现预览窗口布局切换、预览画面自适应及全屏切换；</w:t>
      </w:r>
    </w:p>
    <w:p>
      <w:pPr>
        <w:rPr>
          <w:rFonts w:ascii="仿宋" w:hAnsi="仿宋" w:eastAsia="仿宋" w:cs="仿宋"/>
          <w:color w:val="000000"/>
          <w:sz w:val="24"/>
          <w:szCs w:val="24"/>
        </w:rPr>
      </w:pPr>
      <w:r>
        <w:rPr>
          <w:rFonts w:hint="eastAsia" w:ascii="仿宋" w:hAnsi="仿宋" w:eastAsia="仿宋" w:cs="仿宋"/>
          <w:color w:val="000000"/>
          <w:sz w:val="24"/>
          <w:szCs w:val="24"/>
        </w:rPr>
        <w:t>2、支持云台控制、实时抓图、紧急录像、即时回放、主子码流切换、声音开启\关闭、辅屏预览（1个辅屏）、对讲、广播、报警输出控制的能力；</w:t>
      </w:r>
    </w:p>
    <w:p>
      <w:pPr>
        <w:rPr>
          <w:rFonts w:ascii="仿宋" w:hAnsi="仿宋" w:eastAsia="仿宋" w:cs="仿宋"/>
          <w:color w:val="000000"/>
          <w:sz w:val="24"/>
          <w:szCs w:val="24"/>
        </w:rPr>
      </w:pPr>
      <w:r>
        <w:rPr>
          <w:rFonts w:hint="eastAsia" w:ascii="仿宋" w:hAnsi="仿宋" w:eastAsia="仿宋" w:cs="仿宋"/>
          <w:color w:val="000000"/>
          <w:sz w:val="24"/>
          <w:szCs w:val="24"/>
        </w:rPr>
        <w:t>3、支持智能规则展示的能力（如：针对热成像设备温度信息实时展示）；</w:t>
      </w:r>
    </w:p>
    <w:p>
      <w:pPr>
        <w:rPr>
          <w:rFonts w:ascii="仿宋" w:hAnsi="仿宋" w:eastAsia="仿宋" w:cs="仿宋"/>
          <w:color w:val="000000"/>
          <w:sz w:val="24"/>
          <w:szCs w:val="24"/>
        </w:rPr>
      </w:pPr>
      <w:r>
        <w:rPr>
          <w:rFonts w:hint="eastAsia" w:ascii="仿宋" w:hAnsi="仿宋" w:eastAsia="仿宋" w:cs="仿宋"/>
          <w:color w:val="000000"/>
          <w:sz w:val="24"/>
          <w:szCs w:val="24"/>
        </w:rPr>
        <w:t>4、支持资源视图管理能力，以视图形式管理监控点、视频预览轮巡等自定义资源组，其中视图类型包含公有视图和私有视图；</w:t>
      </w:r>
    </w:p>
    <w:p>
      <w:pPr>
        <w:rPr>
          <w:rFonts w:ascii="仿宋" w:hAnsi="仿宋" w:eastAsia="仿宋" w:cs="仿宋"/>
          <w:color w:val="000000"/>
          <w:sz w:val="24"/>
          <w:szCs w:val="24"/>
        </w:rPr>
      </w:pPr>
      <w:r>
        <w:rPr>
          <w:rFonts w:hint="eastAsia" w:ascii="仿宋" w:hAnsi="仿宋" w:eastAsia="仿宋" w:cs="仿宋"/>
          <w:color w:val="000000"/>
          <w:sz w:val="24"/>
          <w:szCs w:val="24"/>
        </w:rPr>
        <w:t>5、支持全景视频监控预览能力，支持球型鹰眼、全景摄像机的全景模式；</w:t>
      </w:r>
    </w:p>
    <w:p>
      <w:pPr>
        <w:rPr>
          <w:rFonts w:ascii="仿宋" w:hAnsi="仿宋" w:eastAsia="仿宋" w:cs="仿宋"/>
          <w:color w:val="000000"/>
          <w:sz w:val="24"/>
          <w:szCs w:val="24"/>
        </w:rPr>
      </w:pPr>
      <w:r>
        <w:rPr>
          <w:rFonts w:hint="eastAsia" w:ascii="仿宋" w:hAnsi="仿宋" w:eastAsia="仿宋" w:cs="仿宋"/>
          <w:color w:val="000000"/>
          <w:sz w:val="24"/>
          <w:szCs w:val="24"/>
        </w:rPr>
        <w:t>（四）录像回放</w:t>
      </w:r>
    </w:p>
    <w:p>
      <w:pPr>
        <w:rPr>
          <w:rFonts w:ascii="仿宋" w:hAnsi="仿宋" w:eastAsia="仿宋" w:cs="仿宋"/>
          <w:color w:val="000000"/>
          <w:sz w:val="24"/>
          <w:szCs w:val="24"/>
        </w:rPr>
      </w:pPr>
      <w:r>
        <w:rPr>
          <w:rFonts w:hint="eastAsia" w:ascii="仿宋" w:hAnsi="仿宋" w:eastAsia="仿宋" w:cs="仿宋"/>
          <w:color w:val="000000"/>
          <w:sz w:val="24"/>
          <w:szCs w:val="24"/>
        </w:rPr>
        <w:t>1、支持录像计划管理能力，支持实时录像计划、录像回传计划；</w:t>
      </w:r>
    </w:p>
    <w:p>
      <w:pPr>
        <w:rPr>
          <w:rFonts w:ascii="仿宋" w:hAnsi="仿宋" w:eastAsia="仿宋" w:cs="仿宋"/>
          <w:color w:val="000000"/>
          <w:sz w:val="24"/>
          <w:szCs w:val="24"/>
        </w:rPr>
      </w:pPr>
      <w:r>
        <w:rPr>
          <w:rFonts w:hint="eastAsia" w:ascii="仿宋" w:hAnsi="仿宋" w:eastAsia="仿宋" w:cs="仿宋"/>
          <w:color w:val="000000"/>
          <w:sz w:val="24"/>
          <w:szCs w:val="24"/>
        </w:rPr>
        <w:t>2、支持录像回放能力，支持多画面同步回放和异步回放切换、超高倍速回放、分段回放、录像下载、录像剪辑、录像标签、录像锁定、录像抓图；</w:t>
      </w:r>
    </w:p>
    <w:p>
      <w:pPr>
        <w:rPr>
          <w:rFonts w:ascii="仿宋" w:hAnsi="仿宋" w:eastAsia="仿宋" w:cs="仿宋"/>
          <w:color w:val="000000"/>
          <w:sz w:val="24"/>
          <w:szCs w:val="24"/>
        </w:rPr>
      </w:pPr>
      <w:r>
        <w:rPr>
          <w:rFonts w:hint="eastAsia" w:ascii="仿宋" w:hAnsi="仿宋" w:eastAsia="仿宋" w:cs="仿宋"/>
          <w:color w:val="000000"/>
          <w:sz w:val="24"/>
          <w:szCs w:val="24"/>
        </w:rPr>
        <w:t>（五）图片监控</w:t>
      </w:r>
    </w:p>
    <w:p>
      <w:pPr>
        <w:rPr>
          <w:rFonts w:ascii="仿宋" w:hAnsi="仿宋" w:eastAsia="仿宋" w:cs="仿宋"/>
          <w:color w:val="000000"/>
          <w:sz w:val="24"/>
          <w:szCs w:val="24"/>
        </w:rPr>
      </w:pPr>
      <w:r>
        <w:rPr>
          <w:rFonts w:hint="eastAsia" w:ascii="仿宋" w:hAnsi="仿宋" w:eastAsia="仿宋" w:cs="仿宋"/>
          <w:color w:val="000000"/>
          <w:sz w:val="24"/>
          <w:szCs w:val="24"/>
        </w:rPr>
        <w:t>1、支持视频预览与图片实时监控模式切换能力，实现图片监控模式；</w:t>
      </w:r>
    </w:p>
    <w:p>
      <w:pPr>
        <w:rPr>
          <w:rFonts w:ascii="仿宋" w:hAnsi="仿宋" w:eastAsia="仿宋" w:cs="仿宋"/>
          <w:color w:val="000000"/>
          <w:sz w:val="24"/>
          <w:szCs w:val="24"/>
        </w:rPr>
      </w:pPr>
      <w:r>
        <w:rPr>
          <w:rFonts w:hint="eastAsia" w:ascii="仿宋" w:hAnsi="仿宋" w:eastAsia="仿宋" w:cs="仿宋"/>
          <w:color w:val="000000"/>
          <w:sz w:val="24"/>
          <w:szCs w:val="24"/>
        </w:rPr>
        <w:t>2、支持图片查询回放能力，实现按监控点、时间段展示抓拍图片；</w:t>
      </w:r>
    </w:p>
    <w:p>
      <w:pPr>
        <w:rPr>
          <w:rFonts w:ascii="仿宋" w:hAnsi="仿宋" w:eastAsia="仿宋" w:cs="仿宋"/>
          <w:color w:val="000000"/>
          <w:sz w:val="24"/>
          <w:szCs w:val="24"/>
        </w:rPr>
      </w:pPr>
      <w:r>
        <w:rPr>
          <w:rFonts w:hint="eastAsia" w:ascii="仿宋" w:hAnsi="仿宋" w:eastAsia="仿宋" w:cs="仿宋"/>
          <w:color w:val="000000"/>
          <w:sz w:val="24"/>
          <w:szCs w:val="24"/>
        </w:rPr>
        <w:t>3、支持图片自动播放能力，支持图片自动播放速度可设置；</w:t>
      </w:r>
    </w:p>
    <w:p>
      <w:pPr>
        <w:rPr>
          <w:rFonts w:ascii="仿宋" w:hAnsi="仿宋" w:eastAsia="仿宋" w:cs="仿宋"/>
          <w:color w:val="000000"/>
          <w:sz w:val="24"/>
          <w:szCs w:val="24"/>
        </w:rPr>
      </w:pPr>
      <w:r>
        <w:rPr>
          <w:rFonts w:hint="eastAsia" w:ascii="仿宋" w:hAnsi="仿宋" w:eastAsia="仿宋" w:cs="仿宋"/>
          <w:color w:val="000000"/>
          <w:sz w:val="24"/>
          <w:szCs w:val="24"/>
        </w:rPr>
        <w:t>4、支持图片下载能力；</w:t>
      </w:r>
    </w:p>
    <w:p>
      <w:pPr>
        <w:rPr>
          <w:rFonts w:ascii="仿宋" w:hAnsi="仿宋" w:eastAsia="仿宋" w:cs="仿宋"/>
          <w:color w:val="000000"/>
          <w:sz w:val="24"/>
          <w:szCs w:val="24"/>
        </w:rPr>
      </w:pPr>
      <w:r>
        <w:rPr>
          <w:rFonts w:hint="eastAsia" w:ascii="仿宋" w:hAnsi="仿宋" w:eastAsia="仿宋" w:cs="仿宋"/>
          <w:color w:val="000000"/>
          <w:sz w:val="24"/>
          <w:szCs w:val="24"/>
        </w:rPr>
        <w:t>（六）视频上墙</w:t>
      </w:r>
    </w:p>
    <w:p>
      <w:pPr>
        <w:rPr>
          <w:rFonts w:ascii="仿宋" w:hAnsi="仿宋" w:eastAsia="仿宋" w:cs="仿宋"/>
          <w:color w:val="000000"/>
          <w:sz w:val="24"/>
          <w:szCs w:val="24"/>
        </w:rPr>
      </w:pPr>
      <w:r>
        <w:rPr>
          <w:rFonts w:hint="eastAsia" w:ascii="仿宋" w:hAnsi="仿宋" w:eastAsia="仿宋" w:cs="仿宋"/>
          <w:color w:val="000000"/>
          <w:sz w:val="24"/>
          <w:szCs w:val="24"/>
        </w:rPr>
        <w:t>1、支持电视墙场景管理能力，实现场景窗口配置、场景切换计划配置以及轮巡计划的管理；</w:t>
      </w:r>
    </w:p>
    <w:p>
      <w:pPr>
        <w:rPr>
          <w:rFonts w:ascii="仿宋" w:hAnsi="仿宋" w:eastAsia="仿宋" w:cs="仿宋"/>
          <w:color w:val="000000"/>
          <w:sz w:val="24"/>
          <w:szCs w:val="24"/>
        </w:rPr>
      </w:pPr>
      <w:r>
        <w:rPr>
          <w:rFonts w:hint="eastAsia" w:ascii="仿宋" w:hAnsi="仿宋" w:eastAsia="仿宋" w:cs="仿宋"/>
          <w:color w:val="000000"/>
          <w:sz w:val="24"/>
          <w:szCs w:val="24"/>
        </w:rPr>
        <w:t>2、支持上墙控制能力，实现场景一键上墙、场景切换、电视墙切换、监控点上下墙、轮巡控制操作；</w:t>
      </w:r>
    </w:p>
    <w:p>
      <w:pPr>
        <w:rPr>
          <w:rFonts w:ascii="仿宋" w:hAnsi="仿宋" w:eastAsia="仿宋" w:cs="仿宋"/>
          <w:color w:val="000000"/>
          <w:sz w:val="24"/>
          <w:szCs w:val="24"/>
        </w:rPr>
      </w:pPr>
      <w:r>
        <w:rPr>
          <w:rFonts w:hint="eastAsia" w:ascii="仿宋" w:hAnsi="仿宋" w:eastAsia="仿宋" w:cs="仿宋"/>
          <w:color w:val="000000"/>
          <w:sz w:val="24"/>
          <w:szCs w:val="24"/>
        </w:rPr>
        <w:t>（七）视频事件</w:t>
      </w:r>
    </w:p>
    <w:p>
      <w:pPr>
        <w:rPr>
          <w:rFonts w:ascii="仿宋" w:hAnsi="仿宋" w:eastAsia="仿宋" w:cs="仿宋"/>
          <w:color w:val="000000"/>
          <w:sz w:val="24"/>
          <w:szCs w:val="24"/>
        </w:rPr>
      </w:pPr>
      <w:r>
        <w:rPr>
          <w:rFonts w:hint="eastAsia" w:ascii="仿宋" w:hAnsi="仿宋" w:eastAsia="仿宋" w:cs="仿宋"/>
          <w:color w:val="000000"/>
          <w:sz w:val="24"/>
          <w:szCs w:val="24"/>
        </w:rPr>
        <w:t>1、支持视频事件布撤防能力，可按计划模版进行布防，事件类型包括移动侦测、视频丢失、视频遮挡、报警输入、报警输出；</w:t>
      </w:r>
    </w:p>
    <w:p>
      <w:pPr>
        <w:rPr>
          <w:rFonts w:ascii="仿宋" w:hAnsi="仿宋" w:eastAsia="仿宋" w:cs="仿宋"/>
          <w:color w:val="000000"/>
          <w:sz w:val="24"/>
          <w:szCs w:val="24"/>
        </w:rPr>
      </w:pPr>
      <w:r>
        <w:rPr>
          <w:rFonts w:hint="eastAsia" w:ascii="仿宋" w:hAnsi="仿宋" w:eastAsia="仿宋" w:cs="仿宋"/>
          <w:color w:val="000000"/>
          <w:sz w:val="24"/>
          <w:szCs w:val="24"/>
        </w:rPr>
        <w:t>（八）规格参数</w:t>
      </w:r>
    </w:p>
    <w:p>
      <w:pPr>
        <w:rPr>
          <w:rFonts w:ascii="仿宋" w:hAnsi="仿宋" w:eastAsia="仿宋" w:cs="仿宋"/>
          <w:color w:val="000000"/>
          <w:sz w:val="24"/>
          <w:szCs w:val="24"/>
        </w:rPr>
      </w:pPr>
      <w:r>
        <w:rPr>
          <w:rFonts w:hint="eastAsia" w:ascii="仿宋" w:hAnsi="仿宋" w:eastAsia="仿宋" w:cs="仿宋"/>
          <w:color w:val="000000"/>
          <w:sz w:val="24"/>
          <w:szCs w:val="24"/>
        </w:rPr>
        <w:t>1、支持监控点数量10W个（超过5000需要分布式部署）；</w:t>
      </w:r>
    </w:p>
    <w:p>
      <w:pPr>
        <w:rPr>
          <w:rFonts w:ascii="仿宋" w:hAnsi="仿宋" w:eastAsia="仿宋" w:cs="仿宋"/>
          <w:color w:val="000000"/>
          <w:sz w:val="24"/>
          <w:szCs w:val="24"/>
        </w:rPr>
      </w:pPr>
      <w:r>
        <w:rPr>
          <w:rFonts w:hint="eastAsia" w:ascii="仿宋" w:hAnsi="仿宋" w:eastAsia="仿宋" w:cs="仿宋"/>
          <w:color w:val="000000"/>
          <w:sz w:val="24"/>
          <w:szCs w:val="24"/>
        </w:rPr>
        <w:t>2、支持并发取流带宽2000M，例如以2M/路计算最大并发路数为1000路 （以千兆服务器为例，每台服务器并发取流带宽为600M，超过600M需要分布式部署）；</w:t>
      </w:r>
    </w:p>
    <w:p>
      <w:pPr>
        <w:rPr>
          <w:rFonts w:ascii="仿宋" w:hAnsi="仿宋" w:eastAsia="仿宋" w:cs="仿宋"/>
          <w:color w:val="000000"/>
          <w:sz w:val="24"/>
          <w:szCs w:val="24"/>
        </w:rPr>
      </w:pPr>
      <w:r>
        <w:rPr>
          <w:rFonts w:hint="eastAsia" w:ascii="仿宋" w:hAnsi="仿宋" w:eastAsia="仿宋" w:cs="仿宋"/>
          <w:color w:val="000000"/>
          <w:sz w:val="24"/>
          <w:szCs w:val="24"/>
        </w:rPr>
        <w:t>3、解码能力：在i7、GTX1070的PC上，解码H264、720P的视频36路；</w:t>
      </w:r>
    </w:p>
    <w:p>
      <w:pPr>
        <w:rPr>
          <w:rFonts w:ascii="仿宋" w:hAnsi="仿宋" w:eastAsia="仿宋" w:cs="仿宋"/>
          <w:color w:val="000000"/>
          <w:sz w:val="24"/>
          <w:szCs w:val="24"/>
        </w:rPr>
      </w:pPr>
      <w:r>
        <w:rPr>
          <w:rFonts w:hint="eastAsia" w:ascii="仿宋" w:hAnsi="仿宋" w:eastAsia="仿宋" w:cs="仿宋"/>
          <w:color w:val="000000"/>
          <w:sz w:val="24"/>
          <w:szCs w:val="24"/>
        </w:rPr>
        <w:t>4、支持电视墙最大场景数128个；</w:t>
      </w:r>
    </w:p>
    <w:p>
      <w:pPr>
        <w:rPr>
          <w:rFonts w:ascii="仿宋" w:hAnsi="仿宋" w:eastAsia="仿宋" w:cs="仿宋"/>
          <w:color w:val="000000"/>
          <w:sz w:val="24"/>
          <w:szCs w:val="24"/>
        </w:rPr>
      </w:pPr>
      <w:r>
        <w:rPr>
          <w:rFonts w:hint="eastAsia" w:ascii="仿宋" w:hAnsi="仿宋" w:eastAsia="仿宋" w:cs="仿宋"/>
          <w:color w:val="000000"/>
          <w:sz w:val="24"/>
          <w:szCs w:val="24"/>
        </w:rPr>
        <w:t>5、单个电视墙最大支持数量25*25个；</w:t>
      </w:r>
    </w:p>
    <w:p>
      <w:pPr>
        <w:rPr>
          <w:rFonts w:ascii="仿宋" w:hAnsi="仿宋" w:eastAsia="仿宋" w:cs="仿宋"/>
          <w:color w:val="000000"/>
          <w:sz w:val="24"/>
          <w:szCs w:val="24"/>
        </w:rPr>
      </w:pPr>
      <w:r>
        <w:rPr>
          <w:rFonts w:hint="eastAsia" w:ascii="仿宋" w:hAnsi="仿宋" w:eastAsia="仿宋" w:cs="仿宋"/>
          <w:color w:val="000000"/>
          <w:sz w:val="24"/>
          <w:szCs w:val="24"/>
        </w:rPr>
        <w:t>6、单个窗口最大分割数量16个。</w:t>
      </w:r>
    </w:p>
    <w:p>
      <w:pPr>
        <w:rPr>
          <w:rFonts w:ascii="仿宋" w:hAnsi="仿宋" w:eastAsia="仿宋" w:cs="仿宋"/>
          <w:color w:val="000000"/>
          <w:sz w:val="24"/>
          <w:szCs w:val="24"/>
        </w:rPr>
      </w:pPr>
      <w:r>
        <w:rPr>
          <w:rFonts w:hint="eastAsia" w:ascii="仿宋" w:hAnsi="仿宋" w:eastAsia="仿宋" w:cs="仿宋"/>
          <w:color w:val="000000"/>
          <w:sz w:val="24"/>
          <w:szCs w:val="24"/>
        </w:rPr>
        <w:t>（九）人员检索功能</w:t>
      </w:r>
    </w:p>
    <w:p>
      <w:pPr>
        <w:rPr>
          <w:rFonts w:ascii="仿宋" w:hAnsi="仿宋" w:eastAsia="仿宋" w:cs="仿宋"/>
          <w:color w:val="000000"/>
          <w:sz w:val="24"/>
          <w:szCs w:val="24"/>
        </w:rPr>
      </w:pPr>
      <w:r>
        <w:rPr>
          <w:rFonts w:hint="eastAsia" w:ascii="仿宋" w:hAnsi="仿宋" w:eastAsia="仿宋" w:cs="仿宋"/>
          <w:color w:val="000000"/>
          <w:sz w:val="24"/>
          <w:szCs w:val="24"/>
        </w:rPr>
        <w:t>1. 支持按人员特征、搜图、门禁记录模糊检索系统中人员通行记录；支持同时查询多个后端设备的记录。</w:t>
      </w:r>
    </w:p>
    <w:p>
      <w:pPr>
        <w:rPr>
          <w:rFonts w:ascii="仿宋" w:hAnsi="仿宋" w:eastAsia="仿宋" w:cs="仿宋"/>
          <w:color w:val="000000"/>
          <w:sz w:val="24"/>
          <w:szCs w:val="24"/>
        </w:rPr>
      </w:pPr>
      <w:r>
        <w:rPr>
          <w:rFonts w:hint="eastAsia" w:ascii="仿宋" w:hAnsi="仿宋" w:eastAsia="仿宋" w:cs="仿宋"/>
          <w:color w:val="000000"/>
          <w:sz w:val="24"/>
          <w:szCs w:val="24"/>
        </w:rPr>
        <w:t>2. 人员特征条件搜索：支持按抓拍设备、性别、年龄段、是否佩戴眼镜、自定义（是否戴帽子、是否戴口罩、上衣颜色、下衣颜色、是否背包、是否拎东西、是否骑车）进行人员检索；检索条件中的抓拍设备，支持设置是否包含下级区域，勾选后可下级区域节点的设备；支持选择某区域中的全部设备。</w:t>
      </w:r>
    </w:p>
    <w:p>
      <w:pPr>
        <w:rPr>
          <w:rFonts w:ascii="仿宋" w:hAnsi="仿宋" w:eastAsia="仿宋" w:cs="仿宋"/>
          <w:color w:val="000000"/>
          <w:sz w:val="24"/>
          <w:szCs w:val="24"/>
        </w:rPr>
      </w:pPr>
      <w:r>
        <w:rPr>
          <w:rFonts w:hint="eastAsia" w:ascii="仿宋" w:hAnsi="仿宋" w:eastAsia="仿宋" w:cs="仿宋"/>
          <w:color w:val="000000"/>
          <w:sz w:val="24"/>
          <w:szCs w:val="24"/>
        </w:rPr>
        <w:t>3. 支持基于重点目标库的人员搜图。</w:t>
      </w:r>
    </w:p>
    <w:p>
      <w:pPr>
        <w:rPr>
          <w:rFonts w:ascii="仿宋" w:hAnsi="仿宋" w:eastAsia="仿宋" w:cs="仿宋"/>
          <w:color w:val="000000"/>
          <w:sz w:val="24"/>
          <w:szCs w:val="24"/>
        </w:rPr>
      </w:pPr>
      <w:r>
        <w:rPr>
          <w:rFonts w:hint="eastAsia" w:ascii="仿宋" w:hAnsi="仿宋" w:eastAsia="仿宋" w:cs="仿宋"/>
          <w:color w:val="000000"/>
          <w:sz w:val="24"/>
          <w:szCs w:val="24"/>
        </w:rPr>
        <w:t>4. 支持生成重点目标时间轴动线，或者基于GIS生成地图动线，动线包含门禁记录。</w:t>
      </w:r>
    </w:p>
    <w:p>
      <w:pPr>
        <w:rPr>
          <w:rFonts w:ascii="仿宋" w:hAnsi="仿宋" w:eastAsia="仿宋" w:cs="仿宋"/>
          <w:color w:val="000000"/>
          <w:sz w:val="24"/>
          <w:szCs w:val="24"/>
        </w:rPr>
      </w:pPr>
      <w:r>
        <w:rPr>
          <w:rFonts w:hint="eastAsia" w:ascii="仿宋" w:hAnsi="仿宋" w:eastAsia="仿宋" w:cs="仿宋"/>
          <w:color w:val="000000"/>
          <w:sz w:val="24"/>
          <w:szCs w:val="24"/>
        </w:rPr>
        <w:t>5. 支持人员模糊检索，支持根据人脸特征或人体特征组成的关键词，进行人员或事件检索; 支持检索结果处理,支持加入暂存架；支持详情处理，包括查看或下载抓拍大图、回放录像、人员搜图。</w:t>
      </w:r>
    </w:p>
    <w:p>
      <w:pPr>
        <w:rPr>
          <w:rFonts w:ascii="仿宋" w:hAnsi="仿宋" w:eastAsia="仿宋" w:cs="仿宋"/>
          <w:color w:val="000000"/>
          <w:sz w:val="24"/>
          <w:szCs w:val="24"/>
        </w:rPr>
      </w:pPr>
      <w:r>
        <w:rPr>
          <w:rFonts w:hint="eastAsia" w:ascii="仿宋" w:hAnsi="仿宋" w:eastAsia="仿宋" w:cs="仿宋"/>
          <w:color w:val="000000"/>
          <w:sz w:val="24"/>
          <w:szCs w:val="24"/>
        </w:rPr>
        <w:t>6. 支持名单库人员检索，支持展示搜索快捷标签和搜索历史，搜索标签包含姓名、性别、所属部门、证件编号、人员编号等；支持调整检索时间范围、是否包含下级节点（监控点或门禁）；监控点可选择级联点位，检索结果支持切换小图和大图模式；支持高级条件选择人脸特征和人员信息进一步检索。</w:t>
      </w:r>
    </w:p>
    <w:p>
      <w:pPr>
        <w:rPr>
          <w:rFonts w:ascii="仿宋" w:hAnsi="仿宋" w:eastAsia="仿宋" w:cs="仿宋"/>
          <w:color w:val="000000"/>
          <w:sz w:val="24"/>
          <w:szCs w:val="24"/>
        </w:rPr>
      </w:pPr>
      <w:r>
        <w:rPr>
          <w:rFonts w:hint="eastAsia" w:ascii="仿宋" w:hAnsi="仿宋" w:eastAsia="仿宋" w:cs="仿宋"/>
          <w:color w:val="000000"/>
          <w:sz w:val="24"/>
          <w:szCs w:val="24"/>
        </w:rPr>
        <w:t>7. 支持图搜，支持上传图片按人脸/人体特征检索，支持调整相似度、时段和区域；支持选择多个人脸抠图组合搜索并切换动线展示。详情查看时支持基于结果大图发起二次搜索。</w:t>
      </w:r>
    </w:p>
    <w:p>
      <w:pPr>
        <w:rPr>
          <w:rFonts w:ascii="仿宋" w:hAnsi="仿宋" w:eastAsia="仿宋" w:cs="仿宋"/>
          <w:color w:val="000000"/>
          <w:sz w:val="24"/>
          <w:szCs w:val="24"/>
        </w:rPr>
      </w:pPr>
      <w:r>
        <w:rPr>
          <w:rFonts w:hint="eastAsia" w:ascii="仿宋" w:hAnsi="仿宋" w:eastAsia="仿宋" w:cs="仿宋"/>
          <w:color w:val="000000"/>
          <w:sz w:val="24"/>
          <w:szCs w:val="24"/>
        </w:rPr>
        <w:t>8. 支持将人员检索的目标加入暂存架，可在地图上展示人车混合动线；支持开启二次搜索。</w:t>
      </w:r>
    </w:p>
    <w:p>
      <w:pPr>
        <w:rPr>
          <w:rFonts w:ascii="仿宋" w:hAnsi="仿宋" w:eastAsia="仿宋" w:cs="仿宋"/>
          <w:color w:val="000000"/>
          <w:sz w:val="24"/>
          <w:szCs w:val="24"/>
        </w:rPr>
      </w:pPr>
      <w:r>
        <w:rPr>
          <w:rFonts w:hint="eastAsia" w:ascii="仿宋" w:hAnsi="仿宋" w:eastAsia="仿宋" w:cs="仿宋"/>
          <w:color w:val="000000"/>
          <w:sz w:val="24"/>
          <w:szCs w:val="24"/>
        </w:rPr>
        <w:t>9.移动端功能：支持H5模式下，人员检索及轨迹展示。人员检索支持拍照选择目标快速检索此人是否是系统内人员。</w:t>
      </w:r>
    </w:p>
    <w:p>
      <w:pPr>
        <w:rPr>
          <w:rFonts w:ascii="仿宋" w:hAnsi="仿宋" w:eastAsia="仿宋" w:cs="仿宋"/>
          <w:b/>
          <w:bCs/>
          <w:color w:val="000000"/>
          <w:sz w:val="32"/>
          <w:szCs w:val="32"/>
        </w:rPr>
      </w:pPr>
      <w:r>
        <w:rPr>
          <w:rFonts w:hint="eastAsia" w:ascii="仿宋" w:hAnsi="仿宋" w:eastAsia="仿宋" w:cs="仿宋"/>
          <w:b/>
          <w:bCs/>
          <w:color w:val="000000"/>
          <w:sz w:val="32"/>
          <w:szCs w:val="32"/>
        </w:rPr>
        <w:t>八、服务器</w:t>
      </w:r>
    </w:p>
    <w:p>
      <w:pPr>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因综合安防管理系统软件部署安装需要，需采购一台服务器硬件设备，投标软件需兼容本服务器硬件环境，服务器配置性能可优于以下配置：</w:t>
      </w:r>
    </w:p>
    <w:p>
      <w:pPr>
        <w:rPr>
          <w:rFonts w:ascii="仿宋" w:hAnsi="仿宋" w:eastAsia="仿宋" w:cs="仿宋"/>
          <w:color w:val="000000"/>
          <w:sz w:val="24"/>
          <w:szCs w:val="24"/>
        </w:rPr>
      </w:pPr>
      <w:r>
        <w:rPr>
          <w:rFonts w:hint="eastAsia" w:ascii="仿宋" w:hAnsi="仿宋" w:eastAsia="仿宋" w:cs="仿宋"/>
          <w:color w:val="000000"/>
          <w:sz w:val="24"/>
          <w:szCs w:val="24"/>
        </w:rPr>
        <w:t>1、CPU：配置2颗 C86架构≧3350处理器，单处理器物理核心数≥8核，主频≥3.0 GHz，末级缓存容量≥16 MB，线程数≥16线程，支持内存的最高速率≥3200 MHz，通道数≥2，位宽≥64，热设计功耗≥65W；</w:t>
      </w:r>
    </w:p>
    <w:p>
      <w:pPr>
        <w:rPr>
          <w:rFonts w:ascii="仿宋" w:hAnsi="仿宋" w:eastAsia="仿宋" w:cs="仿宋"/>
          <w:color w:val="000000"/>
          <w:sz w:val="24"/>
          <w:szCs w:val="24"/>
        </w:rPr>
      </w:pPr>
      <w:r>
        <w:rPr>
          <w:rFonts w:hint="eastAsia" w:ascii="仿宋" w:hAnsi="仿宋" w:eastAsia="仿宋" w:cs="仿宋"/>
          <w:color w:val="000000"/>
          <w:sz w:val="24"/>
          <w:szCs w:val="24"/>
        </w:rPr>
        <w:t>2、内存：配置64G DDR4，8根内存插槽，最大可支持扩展至1TB；</w:t>
      </w:r>
    </w:p>
    <w:p>
      <w:pPr>
        <w:rPr>
          <w:rFonts w:ascii="仿宋" w:hAnsi="仿宋" w:eastAsia="仿宋" w:cs="仿宋"/>
          <w:color w:val="000000"/>
          <w:sz w:val="24"/>
          <w:szCs w:val="24"/>
        </w:rPr>
      </w:pPr>
      <w:r>
        <w:rPr>
          <w:rFonts w:hint="eastAsia" w:ascii="仿宋" w:hAnsi="仿宋" w:eastAsia="仿宋" w:cs="仿宋"/>
          <w:color w:val="000000"/>
          <w:sz w:val="24"/>
          <w:szCs w:val="24"/>
        </w:rPr>
        <w:t>3、硬盘：配置2块600G 10K SAS HDD硬盘（Raid1），前置最大可选支持12块3.5寸(兼容2.5寸)热插拔SATA/SAS硬盘，后置最大可选支持2块2.5寸热插拔SATA/SAS硬盘，内置最大可选支持2块2.5寸非热插拔SATA SSD硬盘，板载最大可选支持1个SATA M.2硬盘</w:t>
      </w:r>
    </w:p>
    <w:p>
      <w:pPr>
        <w:rPr>
          <w:rFonts w:ascii="仿宋" w:hAnsi="仿宋" w:eastAsia="仿宋" w:cs="仿宋"/>
          <w:color w:val="000000"/>
          <w:sz w:val="24"/>
          <w:szCs w:val="24"/>
        </w:rPr>
      </w:pPr>
      <w:r>
        <w:rPr>
          <w:rFonts w:hint="eastAsia" w:ascii="仿宋" w:hAnsi="仿宋" w:eastAsia="仿宋" w:cs="仿宋"/>
          <w:color w:val="000000"/>
          <w:sz w:val="24"/>
          <w:szCs w:val="24"/>
        </w:rPr>
        <w:t>4、网口：标配板载2个千兆电口和2个PCIE千兆电口，支持选配10GbE/25GbE SFP+等多种网络接口</w:t>
      </w:r>
    </w:p>
    <w:p>
      <w:pPr>
        <w:rPr>
          <w:rFonts w:ascii="仿宋" w:hAnsi="仿宋" w:eastAsia="仿宋" w:cs="仿宋"/>
          <w:color w:val="000000"/>
          <w:sz w:val="32"/>
          <w:szCs w:val="32"/>
        </w:rPr>
      </w:pPr>
      <w:r>
        <w:rPr>
          <w:rFonts w:hint="eastAsia" w:ascii="仿宋" w:hAnsi="仿宋" w:eastAsia="仿宋" w:cs="仿宋"/>
          <w:color w:val="000000"/>
          <w:sz w:val="24"/>
          <w:szCs w:val="24"/>
        </w:rPr>
        <w:t>5、其他接口：标配1个IPMI RJ-45管理接口，位于机箱后部；7个USB 3.0接口 4个位于机箱后部，2个位于机箱前部，1个位于机箱内部；2个VGA接口 1个位于机箱前部，1个位于机箱后部。</w:t>
      </w:r>
    </w:p>
    <w:p>
      <w:pPr>
        <w:rPr>
          <w:rFonts w:ascii="仿宋" w:hAnsi="仿宋" w:eastAsia="仿宋" w:cs="仿宋"/>
          <w:color w:val="000000"/>
          <w:sz w:val="32"/>
          <w:szCs w:val="32"/>
        </w:rPr>
      </w:pPr>
      <w:r>
        <w:rPr>
          <w:rFonts w:hint="eastAsia" w:ascii="仿宋" w:hAnsi="仿宋" w:eastAsia="仿宋" w:cs="仿宋"/>
          <w:b/>
          <w:bCs/>
          <w:color w:val="000000"/>
          <w:sz w:val="32"/>
          <w:szCs w:val="32"/>
        </w:rPr>
        <w:t>九、商务要求</w:t>
      </w:r>
    </w:p>
    <w:tbl>
      <w:tblPr>
        <w:tblStyle w:val="34"/>
        <w:tblW w:w="8845" w:type="dxa"/>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0"/>
        <w:gridCol w:w="5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8845" w:type="dxa"/>
            <w:gridSpan w:val="2"/>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3190"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交付(实施)时间(期限)要求</w:t>
            </w:r>
          </w:p>
        </w:tc>
        <w:tc>
          <w:tcPr>
            <w:tcW w:w="5655"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自合同签订后90天内完成实施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3190"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付款条件(进度和方式)要求</w:t>
            </w:r>
          </w:p>
        </w:tc>
        <w:tc>
          <w:tcPr>
            <w:tcW w:w="5655" w:type="dxa"/>
            <w:shd w:val="clear" w:color="auto" w:fill="auto"/>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自合同签订后付款70%，待验收完成后付款30%。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3190"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包装和运输要求</w:t>
            </w:r>
          </w:p>
        </w:tc>
        <w:tc>
          <w:tcPr>
            <w:tcW w:w="5655" w:type="dxa"/>
            <w:vAlign w:val="center"/>
          </w:tcPr>
          <w:p>
            <w:pPr>
              <w:jc w:val="left"/>
              <w:rPr>
                <w:rFonts w:ascii="仿宋" w:hAnsi="仿宋" w:eastAsia="仿宋" w:cs="仿宋"/>
                <w:color w:val="000000"/>
                <w:sz w:val="24"/>
                <w:szCs w:val="24"/>
              </w:rPr>
            </w:pPr>
            <w:r>
              <w:rPr>
                <w:rFonts w:hint="eastAsia" w:ascii="仿宋" w:hAnsi="仿宋" w:eastAsia="仿宋" w:cs="仿宋"/>
                <w:color w:val="000000"/>
                <w:sz w:val="24"/>
                <w:szCs w:val="24"/>
              </w:rPr>
              <w:t>包装完好无损，运输到学校指定地点。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3190"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验收要求</w:t>
            </w:r>
          </w:p>
        </w:tc>
        <w:tc>
          <w:tcPr>
            <w:tcW w:w="5655"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按合同及参数要求进行验收。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3190"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售后服务要求</w:t>
            </w:r>
          </w:p>
        </w:tc>
        <w:tc>
          <w:tcPr>
            <w:tcW w:w="5655"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 xml:space="preserve">每年进行售后培训不少于2次。质保期内免费售后服务。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3190"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质保期</w:t>
            </w:r>
          </w:p>
        </w:tc>
        <w:tc>
          <w:tcPr>
            <w:tcW w:w="5655"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自验收合格后质保期3年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3190"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质保期外服务</w:t>
            </w:r>
          </w:p>
        </w:tc>
        <w:tc>
          <w:tcPr>
            <w:tcW w:w="5655" w:type="dxa"/>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rPr>
              <w:t>质保期结束后，合同签订金额5%作为项目质保期外服务费用/年。</w:t>
            </w:r>
          </w:p>
        </w:tc>
      </w:tr>
    </w:tbl>
    <w:p>
      <w:pP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w:t>
      </w:r>
    </w:p>
    <w:p>
      <w:pPr>
        <w:ind w:firstLine="2570" w:firstLineChars="800"/>
        <w:rPr>
          <w:rFonts w:hint="eastAsia" w:ascii="仿宋" w:hAnsi="仿宋" w:eastAsia="仿宋" w:cs="仿宋"/>
          <w:b/>
          <w:bCs/>
          <w:color w:val="000000"/>
          <w:sz w:val="32"/>
          <w:szCs w:val="32"/>
          <w:lang w:val="en-US" w:eastAsia="zh-CN"/>
        </w:rPr>
      </w:pPr>
      <w:r>
        <w:rPr>
          <w:rFonts w:hint="eastAsia" w:asciiTheme="majorEastAsia" w:hAnsiTheme="majorEastAsia" w:eastAsiaTheme="majorEastAsia" w:cstheme="majorEastAsia"/>
          <w:b/>
          <w:bCs/>
          <w:color w:val="333333"/>
          <w:sz w:val="32"/>
          <w:szCs w:val="32"/>
          <w:lang w:val="en-US" w:eastAsia="zh-CN"/>
        </w:rPr>
        <w:t>智慧学生公寓管理系统</w:t>
      </w:r>
      <w:r>
        <w:rPr>
          <w:rFonts w:hint="eastAsia" w:ascii="仿宋" w:hAnsi="仿宋" w:eastAsia="仿宋" w:cs="仿宋"/>
          <w:b/>
          <w:bCs/>
          <w:color w:val="000000"/>
          <w:sz w:val="32"/>
          <w:szCs w:val="32"/>
          <w:lang w:val="en-US" w:eastAsia="zh-CN"/>
        </w:rPr>
        <w:t>采购清单</w:t>
      </w:r>
    </w:p>
    <w:tbl>
      <w:tblPr>
        <w:tblW w:w="9205" w:type="dxa"/>
        <w:tblInd w:w="0" w:type="dxa"/>
        <w:shd w:val="clear"/>
        <w:tblLayout w:type="fixed"/>
        <w:tblCellMar>
          <w:top w:w="0" w:type="dxa"/>
          <w:left w:w="0" w:type="dxa"/>
          <w:bottom w:w="0" w:type="dxa"/>
          <w:right w:w="0" w:type="dxa"/>
        </w:tblCellMar>
      </w:tblPr>
      <w:tblGrid>
        <w:gridCol w:w="942"/>
        <w:gridCol w:w="1703"/>
        <w:gridCol w:w="1079"/>
        <w:gridCol w:w="1127"/>
        <w:gridCol w:w="1271"/>
        <w:gridCol w:w="1175"/>
        <w:gridCol w:w="1908"/>
      </w:tblGrid>
      <w:tr>
        <w:tblPrEx>
          <w:shd w:val="clear"/>
          <w:tblLayout w:type="fixed"/>
          <w:tblCellMar>
            <w:top w:w="0" w:type="dxa"/>
            <w:left w:w="0" w:type="dxa"/>
            <w:bottom w:w="0" w:type="dxa"/>
            <w:right w:w="0" w:type="dxa"/>
          </w:tblCellMar>
        </w:tblPrEx>
        <w:trPr>
          <w:trHeight w:val="639" w:hRule="atLeast"/>
        </w:trPr>
        <w:tc>
          <w:tcPr>
            <w:tcW w:w="942" w:type="dxa"/>
            <w:tcBorders>
              <w:top w:val="single" w:color="000000" w:sz="8" w:space="0"/>
              <w:left w:val="single" w:color="000000" w:sz="8" w:space="0"/>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both"/>
              <w:textAlignment w:val="bottom"/>
              <w:rPr>
                <w:rFonts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序号</w:t>
            </w:r>
          </w:p>
        </w:tc>
        <w:tc>
          <w:tcPr>
            <w:tcW w:w="1703" w:type="dxa"/>
            <w:tcBorders>
              <w:top w:val="single" w:color="000000" w:sz="8"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产品名称</w:t>
            </w:r>
          </w:p>
        </w:tc>
        <w:tc>
          <w:tcPr>
            <w:tcW w:w="1079" w:type="dxa"/>
            <w:tcBorders>
              <w:top w:val="single" w:color="000000" w:sz="8"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数量</w:t>
            </w:r>
          </w:p>
        </w:tc>
        <w:tc>
          <w:tcPr>
            <w:tcW w:w="1127" w:type="dxa"/>
            <w:tcBorders>
              <w:top w:val="single" w:color="000000" w:sz="8"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单位</w:t>
            </w:r>
          </w:p>
        </w:tc>
        <w:tc>
          <w:tcPr>
            <w:tcW w:w="1271" w:type="dxa"/>
            <w:tcBorders>
              <w:top w:val="single" w:color="000000" w:sz="8"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单价(元)</w:t>
            </w:r>
          </w:p>
        </w:tc>
        <w:tc>
          <w:tcPr>
            <w:tcW w:w="1175" w:type="dxa"/>
            <w:tcBorders>
              <w:top w:val="single" w:color="000000" w:sz="8"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总价(元)</w:t>
            </w:r>
          </w:p>
        </w:tc>
        <w:tc>
          <w:tcPr>
            <w:tcW w:w="1908" w:type="dxa"/>
            <w:tcBorders>
              <w:top w:val="single" w:color="000000" w:sz="8"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lang w:eastAsia="zh-CN"/>
              </w:rPr>
            </w:pPr>
            <w:r>
              <w:rPr>
                <w:rFonts w:hint="eastAsia" w:ascii="仿宋" w:hAnsi="仿宋" w:eastAsia="仿宋" w:cs="仿宋"/>
                <w:i w:val="0"/>
                <w:color w:val="000000"/>
                <w:sz w:val="24"/>
                <w:szCs w:val="24"/>
                <w:u w:val="none"/>
                <w:lang w:eastAsia="zh-CN"/>
              </w:rPr>
              <w:t>备注</w:t>
            </w:r>
          </w:p>
        </w:tc>
      </w:tr>
      <w:tr>
        <w:tblPrEx>
          <w:tblLayout w:type="fixed"/>
          <w:tblCellMar>
            <w:top w:w="0" w:type="dxa"/>
            <w:left w:w="0" w:type="dxa"/>
            <w:bottom w:w="0" w:type="dxa"/>
            <w:right w:w="0" w:type="dxa"/>
          </w:tblCellMar>
        </w:tblPrEx>
        <w:trPr>
          <w:trHeight w:val="639" w:hRule="atLeast"/>
        </w:trPr>
        <w:tc>
          <w:tcPr>
            <w:tcW w:w="942" w:type="dxa"/>
            <w:tcBorders>
              <w:top w:val="nil"/>
              <w:left w:val="single" w:color="000000" w:sz="8" w:space="0"/>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both"/>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1</w:t>
            </w:r>
          </w:p>
        </w:tc>
        <w:tc>
          <w:tcPr>
            <w:tcW w:w="1703"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智慧宿舍管理数字化平台</w:t>
            </w:r>
          </w:p>
        </w:tc>
        <w:tc>
          <w:tcPr>
            <w:tcW w:w="1079"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1</w:t>
            </w:r>
          </w:p>
        </w:tc>
        <w:tc>
          <w:tcPr>
            <w:tcW w:w="1127"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套</w:t>
            </w:r>
          </w:p>
        </w:tc>
        <w:tc>
          <w:tcPr>
            <w:tcW w:w="1271"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175"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908"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580" w:hRule="atLeast"/>
        </w:trPr>
        <w:tc>
          <w:tcPr>
            <w:tcW w:w="942" w:type="dxa"/>
            <w:tcBorders>
              <w:top w:val="nil"/>
              <w:left w:val="single" w:color="000000" w:sz="8" w:space="0"/>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both"/>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2</w:t>
            </w:r>
          </w:p>
        </w:tc>
        <w:tc>
          <w:tcPr>
            <w:tcW w:w="1703"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网络摄像机</w:t>
            </w:r>
          </w:p>
        </w:tc>
        <w:tc>
          <w:tcPr>
            <w:tcW w:w="1079"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24</w:t>
            </w:r>
          </w:p>
        </w:tc>
        <w:tc>
          <w:tcPr>
            <w:tcW w:w="1127"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台</w:t>
            </w:r>
          </w:p>
        </w:tc>
        <w:tc>
          <w:tcPr>
            <w:tcW w:w="1271"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175"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908"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580" w:hRule="atLeast"/>
        </w:trPr>
        <w:tc>
          <w:tcPr>
            <w:tcW w:w="942" w:type="dxa"/>
            <w:tcBorders>
              <w:top w:val="nil"/>
              <w:left w:val="single" w:color="000000" w:sz="8" w:space="0"/>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both"/>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3</w:t>
            </w:r>
          </w:p>
        </w:tc>
        <w:tc>
          <w:tcPr>
            <w:tcW w:w="1703"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摄像机支架</w:t>
            </w:r>
          </w:p>
        </w:tc>
        <w:tc>
          <w:tcPr>
            <w:tcW w:w="1079"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24</w:t>
            </w:r>
          </w:p>
        </w:tc>
        <w:tc>
          <w:tcPr>
            <w:tcW w:w="1127"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个</w:t>
            </w:r>
          </w:p>
        </w:tc>
        <w:tc>
          <w:tcPr>
            <w:tcW w:w="1271"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175"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908"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580" w:hRule="atLeast"/>
        </w:trPr>
        <w:tc>
          <w:tcPr>
            <w:tcW w:w="942" w:type="dxa"/>
            <w:tcBorders>
              <w:top w:val="nil"/>
              <w:left w:val="single" w:color="000000" w:sz="8" w:space="0"/>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both"/>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4</w:t>
            </w:r>
          </w:p>
        </w:tc>
        <w:tc>
          <w:tcPr>
            <w:tcW w:w="1703"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电源适配器</w:t>
            </w:r>
          </w:p>
        </w:tc>
        <w:tc>
          <w:tcPr>
            <w:tcW w:w="1079"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24</w:t>
            </w:r>
          </w:p>
        </w:tc>
        <w:tc>
          <w:tcPr>
            <w:tcW w:w="1127"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个</w:t>
            </w:r>
          </w:p>
        </w:tc>
        <w:tc>
          <w:tcPr>
            <w:tcW w:w="1271"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175"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908"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580" w:hRule="atLeast"/>
        </w:trPr>
        <w:tc>
          <w:tcPr>
            <w:tcW w:w="942" w:type="dxa"/>
            <w:tcBorders>
              <w:top w:val="single" w:color="auto" w:sz="4" w:space="0"/>
              <w:left w:val="single" w:color="000000" w:sz="8" w:space="0"/>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both"/>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5</w:t>
            </w:r>
          </w:p>
        </w:tc>
        <w:tc>
          <w:tcPr>
            <w:tcW w:w="1703" w:type="dxa"/>
            <w:tcBorders>
              <w:top w:val="single" w:color="auto" w:sz="4"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边缘计算主机</w:t>
            </w:r>
          </w:p>
        </w:tc>
        <w:tc>
          <w:tcPr>
            <w:tcW w:w="1079" w:type="dxa"/>
            <w:tcBorders>
              <w:top w:val="single" w:color="auto" w:sz="4"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1</w:t>
            </w:r>
          </w:p>
        </w:tc>
        <w:tc>
          <w:tcPr>
            <w:tcW w:w="1127" w:type="dxa"/>
            <w:tcBorders>
              <w:top w:val="single" w:color="auto" w:sz="4"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台</w:t>
            </w:r>
          </w:p>
        </w:tc>
        <w:tc>
          <w:tcPr>
            <w:tcW w:w="1271" w:type="dxa"/>
            <w:tcBorders>
              <w:top w:val="single" w:color="auto" w:sz="4"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175" w:type="dxa"/>
            <w:tcBorders>
              <w:top w:val="single" w:color="auto" w:sz="4"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908" w:type="dxa"/>
            <w:tcBorders>
              <w:top w:val="single" w:color="auto" w:sz="4" w:space="0"/>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580" w:hRule="atLeast"/>
        </w:trPr>
        <w:tc>
          <w:tcPr>
            <w:tcW w:w="942" w:type="dxa"/>
            <w:tcBorders>
              <w:top w:val="nil"/>
              <w:left w:val="single" w:color="000000" w:sz="8" w:space="0"/>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both"/>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6</w:t>
            </w:r>
          </w:p>
        </w:tc>
        <w:tc>
          <w:tcPr>
            <w:tcW w:w="1703"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硬盘</w:t>
            </w:r>
          </w:p>
        </w:tc>
        <w:tc>
          <w:tcPr>
            <w:tcW w:w="1079"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2</w:t>
            </w:r>
          </w:p>
        </w:tc>
        <w:tc>
          <w:tcPr>
            <w:tcW w:w="1127"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台</w:t>
            </w:r>
          </w:p>
        </w:tc>
        <w:tc>
          <w:tcPr>
            <w:tcW w:w="1271"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175"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bookmarkStart w:id="0" w:name="_GoBack"/>
            <w:bookmarkEnd w:id="0"/>
          </w:p>
        </w:tc>
        <w:tc>
          <w:tcPr>
            <w:tcW w:w="1908"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580" w:hRule="atLeast"/>
        </w:trPr>
        <w:tc>
          <w:tcPr>
            <w:tcW w:w="942" w:type="dxa"/>
            <w:tcBorders>
              <w:top w:val="nil"/>
              <w:left w:val="single" w:color="000000" w:sz="8" w:space="0"/>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both"/>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7</w:t>
            </w:r>
          </w:p>
        </w:tc>
        <w:tc>
          <w:tcPr>
            <w:tcW w:w="1703" w:type="dxa"/>
            <w:tcBorders>
              <w:top w:val="nil"/>
              <w:left w:val="nil"/>
              <w:bottom w:val="single" w:color="000000" w:sz="8" w:space="0"/>
              <w:right w:val="single" w:color="000000" w:sz="8"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综合安防管理系统软件</w:t>
            </w:r>
          </w:p>
        </w:tc>
        <w:tc>
          <w:tcPr>
            <w:tcW w:w="1079"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1</w:t>
            </w:r>
          </w:p>
        </w:tc>
        <w:tc>
          <w:tcPr>
            <w:tcW w:w="1127"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套</w:t>
            </w:r>
          </w:p>
        </w:tc>
        <w:tc>
          <w:tcPr>
            <w:tcW w:w="1271"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175"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908" w:type="dxa"/>
            <w:tcBorders>
              <w:top w:val="nil"/>
              <w:left w:val="nil"/>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580" w:hRule="atLeast"/>
        </w:trPr>
        <w:tc>
          <w:tcPr>
            <w:tcW w:w="942" w:type="dxa"/>
            <w:tcBorders>
              <w:top w:val="nil"/>
              <w:left w:val="single" w:color="000000" w:sz="8" w:space="0"/>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both"/>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8</w:t>
            </w:r>
          </w:p>
        </w:tc>
        <w:tc>
          <w:tcPr>
            <w:tcW w:w="1703" w:type="dxa"/>
            <w:tcBorders>
              <w:top w:val="nil"/>
              <w:left w:val="nil"/>
              <w:bottom w:val="single" w:color="auto" w:sz="4" w:space="0"/>
              <w:right w:val="single" w:color="000000" w:sz="8" w:space="0"/>
            </w:tcBorders>
            <w:shd w:val="clear"/>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服务器</w:t>
            </w:r>
          </w:p>
        </w:tc>
        <w:tc>
          <w:tcPr>
            <w:tcW w:w="1079"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1</w:t>
            </w:r>
          </w:p>
        </w:tc>
        <w:tc>
          <w:tcPr>
            <w:tcW w:w="1127"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r>
              <w:rPr>
                <w:rFonts w:hint="eastAsia" w:ascii="仿宋" w:hAnsi="仿宋" w:eastAsia="仿宋" w:cs="仿宋"/>
                <w:i w:val="0"/>
                <w:color w:val="000000"/>
                <w:kern w:val="0"/>
                <w:sz w:val="24"/>
                <w:szCs w:val="24"/>
                <w:u w:val="none"/>
                <w:bdr w:val="none" w:color="auto" w:sz="0" w:space="0"/>
                <w:lang w:val="en-US" w:eastAsia="zh-CN" w:bidi="ar"/>
              </w:rPr>
              <w:t>台</w:t>
            </w:r>
          </w:p>
        </w:tc>
        <w:tc>
          <w:tcPr>
            <w:tcW w:w="1271"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175"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center"/>
              <w:textAlignment w:val="bottom"/>
              <w:rPr>
                <w:rFonts w:hint="eastAsia" w:ascii="仿宋" w:hAnsi="仿宋" w:eastAsia="仿宋" w:cs="仿宋"/>
                <w:i w:val="0"/>
                <w:color w:val="000000"/>
                <w:sz w:val="24"/>
                <w:szCs w:val="24"/>
                <w:u w:val="none"/>
              </w:rPr>
            </w:pPr>
          </w:p>
        </w:tc>
        <w:tc>
          <w:tcPr>
            <w:tcW w:w="1908" w:type="dxa"/>
            <w:tcBorders>
              <w:top w:val="nil"/>
              <w:left w:val="nil"/>
              <w:bottom w:val="single" w:color="auto" w:sz="4"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eastAsia" w:ascii="仿宋" w:hAnsi="仿宋" w:eastAsia="仿宋" w:cs="仿宋"/>
                <w:i w:val="0"/>
                <w:color w:val="000000"/>
                <w:sz w:val="24"/>
                <w:szCs w:val="24"/>
                <w:u w:val="none"/>
              </w:rPr>
            </w:pPr>
          </w:p>
        </w:tc>
      </w:tr>
      <w:tr>
        <w:tblPrEx>
          <w:tblLayout w:type="fixed"/>
          <w:tblCellMar>
            <w:top w:w="0" w:type="dxa"/>
            <w:left w:w="0" w:type="dxa"/>
            <w:bottom w:w="0" w:type="dxa"/>
            <w:right w:w="0" w:type="dxa"/>
          </w:tblCellMar>
        </w:tblPrEx>
        <w:trPr>
          <w:trHeight w:val="580" w:hRule="atLeast"/>
        </w:trPr>
        <w:tc>
          <w:tcPr>
            <w:tcW w:w="9205" w:type="dxa"/>
            <w:gridSpan w:val="7"/>
            <w:tcBorders>
              <w:top w:val="single" w:color="auto" w:sz="4" w:space="0"/>
              <w:left w:val="single" w:color="000000" w:sz="8" w:space="0"/>
              <w:bottom w:val="single" w:color="000000" w:sz="8" w:space="0"/>
              <w:right w:val="single" w:color="000000" w:sz="8" w:space="0"/>
            </w:tcBorders>
            <w:shd w:val="clear"/>
            <w:tcMar>
              <w:top w:w="12" w:type="dxa"/>
              <w:left w:w="12" w:type="dxa"/>
              <w:right w:w="12" w:type="dxa"/>
            </w:tcMar>
            <w:vAlign w:val="bottom"/>
          </w:tcPr>
          <w:p>
            <w:pPr>
              <w:keepNext w:val="0"/>
              <w:keepLines w:val="0"/>
              <w:widowControl/>
              <w:suppressLineNumbers w:val="0"/>
              <w:jc w:val="left"/>
              <w:textAlignment w:val="bottom"/>
              <w:rPr>
                <w:rFonts w:hint="default" w:ascii="仿宋" w:hAnsi="仿宋" w:eastAsia="仿宋" w:cs="仿宋"/>
                <w:i w:val="0"/>
                <w:color w:val="000000"/>
                <w:sz w:val="24"/>
                <w:szCs w:val="24"/>
                <w:u w:val="none"/>
                <w:lang w:val="en-US" w:eastAsia="zh-CN"/>
              </w:rPr>
            </w:pPr>
            <w:r>
              <w:rPr>
                <w:rFonts w:hint="eastAsia" w:ascii="仿宋" w:hAnsi="仿宋" w:eastAsia="仿宋" w:cs="仿宋"/>
                <w:i w:val="0"/>
                <w:color w:val="000000"/>
                <w:sz w:val="24"/>
                <w:szCs w:val="24"/>
                <w:u w:val="none"/>
                <w:lang w:eastAsia="zh-CN"/>
              </w:rPr>
              <w:t>合计：小写：</w:t>
            </w:r>
            <w:r>
              <w:rPr>
                <w:rFonts w:hint="eastAsia" w:ascii="仿宋" w:hAnsi="仿宋" w:eastAsia="仿宋" w:cs="仿宋"/>
                <w:i w:val="0"/>
                <w:color w:val="000000"/>
                <w:sz w:val="24"/>
                <w:szCs w:val="24"/>
                <w:u w:val="none"/>
                <w:lang w:val="en-US" w:eastAsia="zh-CN"/>
              </w:rPr>
              <w:t xml:space="preserve">    元、大写：                        元整。</w:t>
            </w:r>
          </w:p>
        </w:tc>
      </w:tr>
    </w:tbl>
    <w:p>
      <w:pPr>
        <w:pStyle w:val="2"/>
        <w:rPr>
          <w:rFonts w:hint="default"/>
          <w:lang w:val="en-US" w:eastAsia="zh-CN"/>
        </w:rPr>
      </w:pPr>
    </w:p>
    <w:p>
      <w:pPr>
        <w:pStyle w:val="2"/>
        <w:rPr>
          <w:rFonts w:hint="eastAsia"/>
          <w:lang w:val="en-US" w:eastAsia="zh-CN"/>
        </w:rPr>
      </w:pPr>
    </w:p>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02B3C7"/>
    <w:multiLevelType w:val="singleLevel"/>
    <w:tmpl w:val="EB02B3C7"/>
    <w:lvl w:ilvl="0" w:tentative="0">
      <w:start w:val="59"/>
      <w:numFmt w:val="decimal"/>
      <w:suff w:val="nothing"/>
      <w:lvlText w:val="%1、"/>
      <w:lvlJc w:val="left"/>
    </w:lvl>
  </w:abstractNum>
  <w:abstractNum w:abstractNumId="1">
    <w:nsid w:val="5DFBBD6B"/>
    <w:multiLevelType w:val="singleLevel"/>
    <w:tmpl w:val="5DFBBD6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7D5684"/>
    <w:rsid w:val="1AC15311"/>
    <w:rsid w:val="1B134EC3"/>
    <w:rsid w:val="1C2C52C5"/>
    <w:rsid w:val="1CAD5CEA"/>
    <w:rsid w:val="1D113FA4"/>
    <w:rsid w:val="1D5B7B20"/>
    <w:rsid w:val="1E8F3ED4"/>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5472443"/>
    <w:rsid w:val="45726CAD"/>
    <w:rsid w:val="45E75B72"/>
    <w:rsid w:val="46787084"/>
    <w:rsid w:val="46F25FA8"/>
    <w:rsid w:val="472F74AE"/>
    <w:rsid w:val="497154DF"/>
    <w:rsid w:val="49930CA0"/>
    <w:rsid w:val="4A364969"/>
    <w:rsid w:val="4B3710C6"/>
    <w:rsid w:val="4C5338DC"/>
    <w:rsid w:val="4C661EAD"/>
    <w:rsid w:val="4C8E350F"/>
    <w:rsid w:val="4C967C71"/>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6C4C62"/>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8A6BD3"/>
    <w:rsid w:val="652B354E"/>
    <w:rsid w:val="65E41CEC"/>
    <w:rsid w:val="65FC1843"/>
    <w:rsid w:val="66F44F9A"/>
    <w:rsid w:val="6703567D"/>
    <w:rsid w:val="677F6F32"/>
    <w:rsid w:val="68242688"/>
    <w:rsid w:val="6873134A"/>
    <w:rsid w:val="68BF6EFA"/>
    <w:rsid w:val="68DF31E0"/>
    <w:rsid w:val="68F77EE8"/>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2</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2026-09-29T08:54:38Z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