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EFF0AC">
      <w:pPr>
        <w:widowControl/>
        <w:jc w:val="left"/>
        <w:rPr>
          <w:rFonts w:hint="eastAsia" w:ascii="宋体" w:hAnsi="宋体" w:eastAsia="宋体" w:cs="宋体"/>
          <w:b/>
          <w:bCs/>
          <w:color w:val="000000"/>
          <w:kern w:val="0"/>
          <w:sz w:val="23"/>
          <w:szCs w:val="23"/>
          <w:lang w:bidi="ar"/>
        </w:rPr>
      </w:pPr>
      <w:r>
        <w:rPr>
          <w:rFonts w:hint="eastAsia" w:ascii="宋体" w:hAnsi="宋体" w:eastAsia="宋体" w:cs="宋体"/>
          <w:b/>
          <w:bCs/>
          <w:color w:val="000000"/>
          <w:kern w:val="0"/>
          <w:sz w:val="32"/>
          <w:szCs w:val="32"/>
          <w:lang w:bidi="ar"/>
        </w:rPr>
        <w:t>附件</w:t>
      </w:r>
      <w:r>
        <w:rPr>
          <w:rFonts w:hint="eastAsia" w:ascii="宋体" w:hAnsi="宋体" w:eastAsia="宋体" w:cs="宋体"/>
          <w:b/>
          <w:bCs/>
          <w:color w:val="000000"/>
          <w:kern w:val="0"/>
          <w:sz w:val="32"/>
          <w:szCs w:val="32"/>
          <w:lang w:val="en-US" w:eastAsia="zh-CN" w:bidi="ar"/>
        </w:rPr>
        <w:t>4</w:t>
      </w:r>
      <w:r>
        <w:rPr>
          <w:rFonts w:hint="eastAsia" w:ascii="宋体" w:hAnsi="宋体" w:eastAsia="宋体" w:cs="宋体"/>
          <w:b/>
          <w:bCs/>
          <w:color w:val="000000"/>
          <w:kern w:val="0"/>
          <w:sz w:val="23"/>
          <w:szCs w:val="23"/>
          <w:lang w:bidi="ar"/>
        </w:rPr>
        <w:t>：</w:t>
      </w:r>
    </w:p>
    <w:p w14:paraId="665A6830">
      <w:pPr>
        <w:widowControl/>
        <w:jc w:val="center"/>
        <w:rPr>
          <w:rFonts w:hint="eastAsia" w:ascii="方正小标宋简体" w:hAnsi="方正小标宋简体" w:eastAsia="方正小标宋简体" w:cs="方正小标宋简体"/>
          <w:b/>
          <w:bCs/>
          <w:color w:val="000000"/>
          <w:kern w:val="0"/>
          <w:sz w:val="44"/>
          <w:szCs w:val="44"/>
          <w:lang w:bidi="ar"/>
        </w:rPr>
      </w:pPr>
      <w:r>
        <w:rPr>
          <w:rFonts w:hint="eastAsia" w:ascii="方正小标宋简体" w:hAnsi="方正小标宋简体" w:eastAsia="方正小标宋简体" w:cs="方正小标宋简体"/>
          <w:b/>
          <w:bCs/>
          <w:color w:val="000000"/>
          <w:kern w:val="0"/>
          <w:sz w:val="44"/>
          <w:szCs w:val="44"/>
          <w:lang w:bidi="ar"/>
        </w:rPr>
        <w:t>《临床护理情景模拟案例与标准化病人应用教学视频》技术参数要求</w:t>
      </w:r>
    </w:p>
    <w:p w14:paraId="51610817">
      <w:pPr>
        <w:keepNext w:val="0"/>
        <w:keepLines w:val="0"/>
        <w:pageBreakBefore w:val="0"/>
        <w:widowControl/>
        <w:kinsoku/>
        <w:wordWrap/>
        <w:overflowPunct/>
        <w:topLinePunct w:val="0"/>
        <w:autoSpaceDE/>
        <w:autoSpaceDN/>
        <w:bidi w:val="0"/>
        <w:adjustRightInd/>
        <w:snapToGrid/>
        <w:spacing w:line="579" w:lineRule="exact"/>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lang w:bidi="ar"/>
        </w:rPr>
        <w:t xml:space="preserve">1. 教学视频应包含临床医护人员必须要掌握的各类临床操作技术和常见的医患沟通场景，详细展现在临床工作中常遇到的一系列场景，例如患者出入院的护理、危急重病人的抢救，以及临床常见护患矛盾的场景等； </w:t>
      </w:r>
      <w:bookmarkStart w:id="0" w:name="_GoBack"/>
      <w:bookmarkEnd w:id="0"/>
    </w:p>
    <w:p w14:paraId="64E3207B">
      <w:pPr>
        <w:keepNext w:val="0"/>
        <w:keepLines w:val="0"/>
        <w:pageBreakBefore w:val="0"/>
        <w:widowControl/>
        <w:kinsoku/>
        <w:wordWrap/>
        <w:overflowPunct/>
        <w:topLinePunct w:val="0"/>
        <w:autoSpaceDE/>
        <w:autoSpaceDN/>
        <w:bidi w:val="0"/>
        <w:adjustRightInd/>
        <w:snapToGrid/>
        <w:spacing w:line="579" w:lineRule="exact"/>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lang w:bidi="ar"/>
        </w:rPr>
        <w:t xml:space="preserve">2. 要求教学中应用本视频，可还原临床工作的现场感，使学生身临其境，帮助学生融入场景，提高学 习的理解力和学习效率，大幅度提升教学质量； </w:t>
      </w:r>
    </w:p>
    <w:p w14:paraId="4D36201E">
      <w:pPr>
        <w:keepNext w:val="0"/>
        <w:keepLines w:val="0"/>
        <w:pageBreakBefore w:val="0"/>
        <w:widowControl/>
        <w:kinsoku/>
        <w:wordWrap/>
        <w:overflowPunct/>
        <w:topLinePunct w:val="0"/>
        <w:autoSpaceDE/>
        <w:autoSpaceDN/>
        <w:bidi w:val="0"/>
        <w:adjustRightInd/>
        <w:snapToGrid/>
        <w:spacing w:line="579" w:lineRule="exact"/>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lang w:bidi="ar"/>
        </w:rPr>
        <w:t xml:space="preserve">3. 系列教学视频可帮助学生提高护理操作技术能力、提升临床思维和护患沟通能力、人文关怀能力， 更有利于培养学生的自主学习能力，加深学习印象； </w:t>
      </w:r>
    </w:p>
    <w:p w14:paraId="2F1246B8">
      <w:pPr>
        <w:keepNext w:val="0"/>
        <w:keepLines w:val="0"/>
        <w:pageBreakBefore w:val="0"/>
        <w:widowControl/>
        <w:kinsoku/>
        <w:wordWrap/>
        <w:overflowPunct/>
        <w:topLinePunct w:val="0"/>
        <w:autoSpaceDE/>
        <w:autoSpaceDN/>
        <w:bidi w:val="0"/>
        <w:adjustRightInd/>
        <w:snapToGrid/>
        <w:spacing w:line="579" w:lineRule="exact"/>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lang w:bidi="ar"/>
        </w:rPr>
        <w:t>4. 利于教师突破教学中的重点难点，提高授课质量，拓展教学思维；可应用于各类教学方式中，如翻转课堂、智慧教学及理实一体化教学等，扩充教学资源，帮助教师充实教学资源库的建设。</w:t>
      </w:r>
      <w:r>
        <w:rPr>
          <w:rFonts w:hint="eastAsia" w:ascii="方正仿宋_GB2312" w:hAnsi="方正仿宋_GB2312" w:eastAsia="方正仿宋_GB2312" w:cs="方正仿宋_GB2312"/>
          <w:b/>
          <w:bCs/>
          <w:color w:val="000000"/>
          <w:kern w:val="0"/>
          <w:sz w:val="32"/>
          <w:szCs w:val="32"/>
          <w:lang w:bidi="ar"/>
        </w:rPr>
        <w:t xml:space="preserve"> </w:t>
      </w:r>
    </w:p>
    <w:p w14:paraId="1CC63394">
      <w:pPr>
        <w:keepNext w:val="0"/>
        <w:keepLines w:val="0"/>
        <w:pageBreakBefore w:val="0"/>
        <w:widowControl/>
        <w:kinsoku/>
        <w:wordWrap/>
        <w:overflowPunct/>
        <w:topLinePunct w:val="0"/>
        <w:autoSpaceDE/>
        <w:autoSpaceDN/>
        <w:bidi w:val="0"/>
        <w:adjustRightInd/>
        <w:snapToGrid/>
        <w:spacing w:line="579" w:lineRule="exact"/>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lang w:bidi="ar"/>
        </w:rPr>
        <w:t xml:space="preserve">5. 视频均要在全国一线知名的三甲医院实地取景拍摄； </w:t>
      </w:r>
    </w:p>
    <w:p w14:paraId="159B3265">
      <w:pPr>
        <w:keepNext w:val="0"/>
        <w:keepLines w:val="0"/>
        <w:pageBreakBefore w:val="0"/>
        <w:widowControl/>
        <w:kinsoku/>
        <w:wordWrap/>
        <w:overflowPunct/>
        <w:topLinePunct w:val="0"/>
        <w:autoSpaceDE/>
        <w:autoSpaceDN/>
        <w:bidi w:val="0"/>
        <w:adjustRightInd/>
        <w:snapToGrid/>
        <w:spacing w:line="579" w:lineRule="exact"/>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lang w:bidi="ar"/>
        </w:rPr>
        <w:t xml:space="preserve">6. 医护操作者需来自北京多家知名三甲医院，具有至少 5 年以上的临床资深带教老师、护理人员； </w:t>
      </w:r>
    </w:p>
    <w:p w14:paraId="17400867">
      <w:pPr>
        <w:keepNext w:val="0"/>
        <w:keepLines w:val="0"/>
        <w:pageBreakBefore w:val="0"/>
        <w:widowControl/>
        <w:kinsoku/>
        <w:wordWrap/>
        <w:overflowPunct/>
        <w:topLinePunct w:val="0"/>
        <w:autoSpaceDE/>
        <w:autoSpaceDN/>
        <w:bidi w:val="0"/>
        <w:adjustRightInd/>
        <w:snapToGrid/>
        <w:spacing w:line="579" w:lineRule="exact"/>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lang w:bidi="ar"/>
        </w:rPr>
        <w:t xml:space="preserve">7. 拍摄全程使用标准化病人（SP）+真实病人，所使用的的标准化病人（SP）具有至少 3 年及以上参加过全国职业技能大赛护理赛项、社会与健康照护大赛、养老服务技能大赛、OSCE 考试等大型赛事的经验； </w:t>
      </w:r>
    </w:p>
    <w:p w14:paraId="19D0BDE7">
      <w:pPr>
        <w:keepNext w:val="0"/>
        <w:keepLines w:val="0"/>
        <w:pageBreakBefore w:val="0"/>
        <w:widowControl/>
        <w:kinsoku/>
        <w:wordWrap/>
        <w:overflowPunct/>
        <w:topLinePunct w:val="0"/>
        <w:autoSpaceDE/>
        <w:autoSpaceDN/>
        <w:bidi w:val="0"/>
        <w:adjustRightInd/>
        <w:snapToGrid/>
        <w:spacing w:line="579" w:lineRule="exact"/>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lang w:bidi="ar"/>
        </w:rPr>
        <w:t>8. 邀请至少 10 名全国知名三甲医院临床护理专家、骨干，全国职业技能大赛护理赛项裁判、裁判长等 组成专家评审团队，对视频进行审核，保证操作的正确性、实训性及针对性，符合临床规范和逻辑； 摄制团队选用多次参与中华护理学会宣传、全国职业技能大赛护理赛项专用团队，保证画面质量、提高 观感、突出操作重点。</w:t>
      </w:r>
      <w:r>
        <w:rPr>
          <w:rFonts w:hint="eastAsia" w:ascii="方正仿宋_GB2312" w:hAnsi="方正仿宋_GB2312" w:eastAsia="方正仿宋_GB2312" w:cs="方正仿宋_GB2312"/>
          <w:b/>
          <w:bCs/>
          <w:color w:val="000000"/>
          <w:kern w:val="0"/>
          <w:sz w:val="32"/>
          <w:szCs w:val="32"/>
          <w:lang w:bidi="ar"/>
        </w:rPr>
        <w:t xml:space="preserve"> </w:t>
      </w:r>
    </w:p>
    <w:p w14:paraId="1E7743B5">
      <w:pPr>
        <w:keepNext w:val="0"/>
        <w:keepLines w:val="0"/>
        <w:pageBreakBefore w:val="0"/>
        <w:widowControl/>
        <w:kinsoku/>
        <w:wordWrap/>
        <w:overflowPunct/>
        <w:topLinePunct w:val="0"/>
        <w:autoSpaceDE/>
        <w:autoSpaceDN/>
        <w:bidi w:val="0"/>
        <w:adjustRightInd/>
        <w:snapToGrid/>
        <w:spacing w:line="579" w:lineRule="exact"/>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lang w:bidi="ar"/>
        </w:rPr>
        <w:t xml:space="preserve">9.视频制作参数： </w:t>
      </w:r>
    </w:p>
    <w:p w14:paraId="73105D08">
      <w:pPr>
        <w:keepNext w:val="0"/>
        <w:keepLines w:val="0"/>
        <w:pageBreakBefore w:val="0"/>
        <w:widowControl/>
        <w:kinsoku/>
        <w:wordWrap/>
        <w:overflowPunct/>
        <w:topLinePunct w:val="0"/>
        <w:autoSpaceDE/>
        <w:autoSpaceDN/>
        <w:bidi w:val="0"/>
        <w:adjustRightInd/>
        <w:snapToGrid/>
        <w:spacing w:line="579" w:lineRule="exact"/>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lang w:bidi="ar"/>
        </w:rPr>
        <w:t xml:space="preserve">（1）分辨率：1920*1080 </w:t>
      </w:r>
    </w:p>
    <w:p w14:paraId="4E951466">
      <w:pPr>
        <w:keepNext w:val="0"/>
        <w:keepLines w:val="0"/>
        <w:pageBreakBefore w:val="0"/>
        <w:widowControl/>
        <w:kinsoku/>
        <w:wordWrap/>
        <w:overflowPunct/>
        <w:topLinePunct w:val="0"/>
        <w:autoSpaceDE/>
        <w:autoSpaceDN/>
        <w:bidi w:val="0"/>
        <w:adjustRightInd/>
        <w:snapToGrid/>
        <w:spacing w:line="579" w:lineRule="exact"/>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lang w:bidi="ar"/>
        </w:rPr>
        <w:t xml:space="preserve">（2）编码格式：H.264 VC-1 </w:t>
      </w:r>
    </w:p>
    <w:p w14:paraId="08D41ADF">
      <w:pPr>
        <w:keepNext w:val="0"/>
        <w:keepLines w:val="0"/>
        <w:pageBreakBefore w:val="0"/>
        <w:widowControl/>
        <w:kinsoku/>
        <w:wordWrap/>
        <w:overflowPunct/>
        <w:topLinePunct w:val="0"/>
        <w:autoSpaceDE/>
        <w:autoSpaceDN/>
        <w:bidi w:val="0"/>
        <w:adjustRightInd/>
        <w:snapToGrid/>
        <w:spacing w:line="579" w:lineRule="exact"/>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lang w:bidi="ar"/>
        </w:rPr>
        <w:t xml:space="preserve">（3）配音要求：立体声道，采样率 48000HZ </w:t>
      </w:r>
    </w:p>
    <w:p w14:paraId="5DD0D077">
      <w:pPr>
        <w:keepNext w:val="0"/>
        <w:keepLines w:val="0"/>
        <w:pageBreakBefore w:val="0"/>
        <w:widowControl/>
        <w:kinsoku/>
        <w:wordWrap/>
        <w:overflowPunct/>
        <w:topLinePunct w:val="0"/>
        <w:autoSpaceDE/>
        <w:autoSpaceDN/>
        <w:bidi w:val="0"/>
        <w:adjustRightInd/>
        <w:snapToGrid/>
        <w:spacing w:line="579" w:lineRule="exact"/>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lang w:bidi="ar"/>
        </w:rPr>
        <w:t xml:space="preserve">（4）封装格式：MP4 </w:t>
      </w:r>
    </w:p>
    <w:p w14:paraId="1A046CCF">
      <w:pPr>
        <w:keepNext w:val="0"/>
        <w:keepLines w:val="0"/>
        <w:pageBreakBefore w:val="0"/>
        <w:widowControl/>
        <w:kinsoku/>
        <w:wordWrap/>
        <w:overflowPunct/>
        <w:topLinePunct w:val="0"/>
        <w:autoSpaceDE/>
        <w:autoSpaceDN/>
        <w:bidi w:val="0"/>
        <w:adjustRightInd/>
        <w:snapToGrid/>
        <w:spacing w:line="579" w:lineRule="exact"/>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lang w:bidi="ar"/>
        </w:rPr>
        <w:t xml:space="preserve">（5）清晰度：高清 </w:t>
      </w:r>
    </w:p>
    <w:p w14:paraId="2AECF5F3">
      <w:pPr>
        <w:keepNext w:val="0"/>
        <w:keepLines w:val="0"/>
        <w:pageBreakBefore w:val="0"/>
        <w:widowControl/>
        <w:kinsoku/>
        <w:wordWrap/>
        <w:overflowPunct/>
        <w:topLinePunct w:val="0"/>
        <w:autoSpaceDE/>
        <w:autoSpaceDN/>
        <w:bidi w:val="0"/>
        <w:adjustRightInd/>
        <w:snapToGrid/>
        <w:spacing w:line="579" w:lineRule="exact"/>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lang w:bidi="ar"/>
        </w:rPr>
        <w:t xml:space="preserve">（6）画面清晰且稳定，色彩统一，声音无杂音背景音乐指标不要高于解说指标 </w:t>
      </w:r>
    </w:p>
    <w:p w14:paraId="58C5CBA7">
      <w:pPr>
        <w:keepNext w:val="0"/>
        <w:keepLines w:val="0"/>
        <w:pageBreakBefore w:val="0"/>
        <w:widowControl/>
        <w:kinsoku/>
        <w:wordWrap/>
        <w:overflowPunct/>
        <w:topLinePunct w:val="0"/>
        <w:autoSpaceDE/>
        <w:autoSpaceDN/>
        <w:bidi w:val="0"/>
        <w:adjustRightInd/>
        <w:snapToGrid/>
        <w:spacing w:line="579" w:lineRule="exact"/>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lang w:bidi="ar"/>
        </w:rPr>
        <w:t xml:space="preserve">（7）硬盘内存：500G </w:t>
      </w:r>
    </w:p>
    <w:p w14:paraId="66F4A4EA">
      <w:pPr>
        <w:keepNext w:val="0"/>
        <w:keepLines w:val="0"/>
        <w:pageBreakBefore w:val="0"/>
        <w:widowControl/>
        <w:kinsoku/>
        <w:wordWrap/>
        <w:overflowPunct/>
        <w:topLinePunct w:val="0"/>
        <w:autoSpaceDE/>
        <w:autoSpaceDN/>
        <w:bidi w:val="0"/>
        <w:adjustRightInd/>
        <w:snapToGrid/>
        <w:spacing w:line="579" w:lineRule="exact"/>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lang w:bidi="ar"/>
        </w:rPr>
        <w:t xml:space="preserve">（8）专业高清摄影机，HD1920*1080i (不少于 2 台) ；广播级 有线音频和无线音频设备；专业影视摄影镝灯以及 LED 面光灯等；高清监视器等现场监 看设备。 </w:t>
      </w:r>
    </w:p>
    <w:p w14:paraId="734565C9">
      <w:pPr>
        <w:keepNext w:val="0"/>
        <w:keepLines w:val="0"/>
        <w:pageBreakBefore w:val="0"/>
        <w:widowControl/>
        <w:kinsoku/>
        <w:wordWrap/>
        <w:overflowPunct/>
        <w:topLinePunct w:val="0"/>
        <w:autoSpaceDE/>
        <w:autoSpaceDN/>
        <w:bidi w:val="0"/>
        <w:adjustRightInd/>
        <w:snapToGrid/>
        <w:spacing w:line="579" w:lineRule="exact"/>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lang w:bidi="ar"/>
        </w:rPr>
        <w:t xml:space="preserve">（9）摄录设备：专业高清摄影机，HD1920*1080i (不少于 2 台) ；广播级有线音频和无线音频设备； 专业影视摄影镝灯以及 LED 面光灯等；高清监视器等现场监 看设备。 </w:t>
      </w:r>
    </w:p>
    <w:p w14:paraId="43130EEE">
      <w:pPr>
        <w:keepNext w:val="0"/>
        <w:keepLines w:val="0"/>
        <w:pageBreakBefore w:val="0"/>
        <w:widowControl/>
        <w:kinsoku/>
        <w:wordWrap/>
        <w:overflowPunct/>
        <w:topLinePunct w:val="0"/>
        <w:autoSpaceDE/>
        <w:autoSpaceDN/>
        <w:bidi w:val="0"/>
        <w:adjustRightInd/>
        <w:snapToGrid/>
        <w:spacing w:line="579" w:lineRule="exact"/>
        <w:jc w:val="left"/>
        <w:textAlignment w:val="auto"/>
        <w:rPr>
          <w:rFonts w:hint="eastAsia" w:ascii="方正仿宋_GB2312" w:hAnsi="方正仿宋_GB2312" w:eastAsia="方正仿宋_GB2312" w:cs="方正仿宋_GB2312"/>
          <w:color w:val="000000"/>
          <w:kern w:val="0"/>
          <w:sz w:val="32"/>
          <w:szCs w:val="32"/>
          <w:lang w:bidi="ar"/>
        </w:rPr>
      </w:pPr>
      <w:r>
        <w:rPr>
          <w:rFonts w:hint="eastAsia" w:ascii="方正仿宋_GB2312" w:hAnsi="方正仿宋_GB2312" w:eastAsia="方正仿宋_GB2312" w:cs="方正仿宋_GB2312"/>
          <w:color w:val="000000"/>
          <w:kern w:val="0"/>
          <w:sz w:val="32"/>
          <w:szCs w:val="32"/>
          <w:lang w:bidi="ar"/>
        </w:rPr>
        <w:t>（10）专业制作团队：括片头制作师、课程精剪师、特效包装师、二维动画师、字 幕制作师、视频格式转换。视频格式：MP4，编码格式：H.26，帧率：50i，图像画幅比 例 16：9，分辨率不低于 1280*720 。 画面清晰，通透，曝光正确，适度，色彩还原准 确；声音电平最大值不超过-6db，声音效果无异常起 伏，失真，明显噪声和断点现象， 音乐音效为立体声， 数据速率：128 kbps，采样速率不低于 44.000kHz。</w:t>
      </w:r>
    </w:p>
    <w:p w14:paraId="53EC90E6">
      <w:pPr>
        <w:pStyle w:val="4"/>
        <w:keepNext w:val="0"/>
        <w:keepLines w:val="0"/>
        <w:pageBreakBefore w:val="0"/>
        <w:kinsoku/>
        <w:wordWrap/>
        <w:overflowPunct/>
        <w:topLinePunct w:val="0"/>
        <w:autoSpaceDE/>
        <w:autoSpaceDN/>
        <w:bidi w:val="0"/>
        <w:adjustRightInd/>
        <w:snapToGrid/>
        <w:spacing w:line="579" w:lineRule="exact"/>
        <w:ind w:right="231"/>
        <w:textAlignment w:val="auto"/>
        <w:rPr>
          <w:rFonts w:hint="eastAsia" w:ascii="方正仿宋_GB2312" w:hAnsi="方正仿宋_GB2312" w:eastAsia="方正仿宋_GB2312" w:cs="方正仿宋_GB2312"/>
          <w:color w:val="auto"/>
          <w:spacing w:val="-1"/>
          <w:sz w:val="32"/>
          <w:szCs w:val="32"/>
          <w:lang w:eastAsia="zh-CN"/>
        </w:rPr>
      </w:pPr>
      <w:r>
        <w:rPr>
          <w:rFonts w:hint="eastAsia" w:ascii="方正仿宋_GB2312" w:hAnsi="方正仿宋_GB2312" w:eastAsia="方正仿宋_GB2312" w:cs="方正仿宋_GB2312"/>
          <w:color w:val="auto"/>
          <w:spacing w:val="-1"/>
          <w:sz w:val="32"/>
          <w:szCs w:val="32"/>
          <w:lang w:eastAsia="zh-CN"/>
        </w:rPr>
        <w:t>10.临床护理情景模拟案例与标准化病人应用教学视频（视频需初审环节现场演示）：</w:t>
      </w:r>
    </w:p>
    <w:p w14:paraId="4743F2C8">
      <w:pPr>
        <w:pStyle w:val="4"/>
        <w:keepNext w:val="0"/>
        <w:keepLines w:val="0"/>
        <w:pageBreakBefore w:val="0"/>
        <w:kinsoku/>
        <w:wordWrap/>
        <w:overflowPunct/>
        <w:topLinePunct w:val="0"/>
        <w:autoSpaceDE/>
        <w:autoSpaceDN/>
        <w:bidi w:val="0"/>
        <w:adjustRightInd/>
        <w:snapToGrid/>
        <w:spacing w:line="579" w:lineRule="exact"/>
        <w:ind w:right="231"/>
        <w:textAlignment w:val="auto"/>
        <w:rPr>
          <w:rFonts w:hint="eastAsia" w:ascii="方正仿宋_GB2312" w:hAnsi="方正仿宋_GB2312" w:eastAsia="方正仿宋_GB2312" w:cs="方正仿宋_GB2312"/>
          <w:spacing w:val="-1"/>
          <w:sz w:val="32"/>
          <w:szCs w:val="32"/>
          <w:lang w:eastAsia="zh-CN"/>
        </w:rPr>
      </w:pPr>
      <w:r>
        <w:rPr>
          <w:rFonts w:hint="eastAsia" w:ascii="方正仿宋_GB2312" w:hAnsi="方正仿宋_GB2312" w:eastAsia="方正仿宋_GB2312" w:cs="方正仿宋_GB2312"/>
          <w:spacing w:val="-1"/>
          <w:sz w:val="32"/>
          <w:szCs w:val="32"/>
          <w:lang w:eastAsia="zh-CN"/>
        </w:rPr>
        <w:t xml:space="preserve">（1）入院床位等待的沟通 </w:t>
      </w:r>
    </w:p>
    <w:p w14:paraId="14C5BF6C">
      <w:pPr>
        <w:pStyle w:val="4"/>
        <w:keepNext w:val="0"/>
        <w:keepLines w:val="0"/>
        <w:pageBreakBefore w:val="0"/>
        <w:kinsoku/>
        <w:wordWrap/>
        <w:overflowPunct/>
        <w:topLinePunct w:val="0"/>
        <w:autoSpaceDE/>
        <w:autoSpaceDN/>
        <w:bidi w:val="0"/>
        <w:adjustRightInd/>
        <w:snapToGrid/>
        <w:spacing w:line="579" w:lineRule="exact"/>
        <w:ind w:right="231"/>
        <w:textAlignment w:val="auto"/>
        <w:rPr>
          <w:rFonts w:hint="eastAsia" w:ascii="方正仿宋_GB2312" w:hAnsi="方正仿宋_GB2312" w:eastAsia="方正仿宋_GB2312" w:cs="方正仿宋_GB2312"/>
          <w:spacing w:val="-1"/>
          <w:sz w:val="32"/>
          <w:szCs w:val="32"/>
          <w:lang w:eastAsia="zh-CN"/>
        </w:rPr>
      </w:pPr>
      <w:r>
        <w:rPr>
          <w:rFonts w:hint="eastAsia" w:ascii="方正仿宋_GB2312" w:hAnsi="方正仿宋_GB2312" w:eastAsia="方正仿宋_GB2312" w:cs="方正仿宋_GB2312"/>
          <w:spacing w:val="-1"/>
          <w:sz w:val="32"/>
          <w:szCs w:val="32"/>
          <w:lang w:eastAsia="zh-CN"/>
        </w:rPr>
        <w:t xml:space="preserve">（2）与不遵守陪伴制度家属的沟通（一）  </w:t>
      </w:r>
    </w:p>
    <w:p w14:paraId="014D40C5">
      <w:pPr>
        <w:pStyle w:val="4"/>
        <w:keepNext w:val="0"/>
        <w:keepLines w:val="0"/>
        <w:pageBreakBefore w:val="0"/>
        <w:kinsoku/>
        <w:wordWrap/>
        <w:overflowPunct/>
        <w:topLinePunct w:val="0"/>
        <w:autoSpaceDE/>
        <w:autoSpaceDN/>
        <w:bidi w:val="0"/>
        <w:adjustRightInd/>
        <w:snapToGrid/>
        <w:spacing w:line="579" w:lineRule="exact"/>
        <w:ind w:right="231"/>
        <w:textAlignment w:val="auto"/>
        <w:rPr>
          <w:rFonts w:hint="eastAsia" w:ascii="方正仿宋_GB2312" w:hAnsi="方正仿宋_GB2312" w:eastAsia="方正仿宋_GB2312" w:cs="方正仿宋_GB2312"/>
          <w:spacing w:val="-1"/>
          <w:sz w:val="32"/>
          <w:szCs w:val="32"/>
          <w:lang w:eastAsia="zh-CN"/>
        </w:rPr>
      </w:pPr>
      <w:r>
        <w:rPr>
          <w:rFonts w:hint="eastAsia" w:ascii="方正仿宋_GB2312" w:hAnsi="方正仿宋_GB2312" w:eastAsia="方正仿宋_GB2312" w:cs="方正仿宋_GB2312"/>
          <w:spacing w:val="-1"/>
          <w:sz w:val="32"/>
          <w:szCs w:val="32"/>
          <w:lang w:eastAsia="zh-CN"/>
        </w:rPr>
        <w:t xml:space="preserve">（3）与不遵守陪伴制度家属的沟通（二）   </w:t>
      </w:r>
    </w:p>
    <w:p w14:paraId="0BBA7154">
      <w:pPr>
        <w:pStyle w:val="4"/>
        <w:keepNext w:val="0"/>
        <w:keepLines w:val="0"/>
        <w:pageBreakBefore w:val="0"/>
        <w:kinsoku/>
        <w:wordWrap/>
        <w:overflowPunct/>
        <w:topLinePunct w:val="0"/>
        <w:autoSpaceDE/>
        <w:autoSpaceDN/>
        <w:bidi w:val="0"/>
        <w:adjustRightInd/>
        <w:snapToGrid/>
        <w:spacing w:line="579" w:lineRule="exact"/>
        <w:ind w:right="231"/>
        <w:textAlignment w:val="auto"/>
        <w:rPr>
          <w:rFonts w:hint="eastAsia" w:ascii="方正仿宋_GB2312" w:hAnsi="方正仿宋_GB2312" w:eastAsia="方正仿宋_GB2312" w:cs="方正仿宋_GB2312"/>
          <w:spacing w:val="-1"/>
          <w:sz w:val="32"/>
          <w:szCs w:val="32"/>
          <w:lang w:eastAsia="zh-CN"/>
        </w:rPr>
      </w:pPr>
      <w:r>
        <w:rPr>
          <w:rFonts w:hint="eastAsia" w:ascii="方正仿宋_GB2312" w:hAnsi="方正仿宋_GB2312" w:eastAsia="方正仿宋_GB2312" w:cs="方正仿宋_GB2312"/>
          <w:spacing w:val="-1"/>
          <w:sz w:val="32"/>
          <w:szCs w:val="32"/>
          <w:lang w:eastAsia="zh-CN"/>
        </w:rPr>
        <w:t xml:space="preserve">（4）患者对给药发生质疑的沟通（一） </w:t>
      </w:r>
    </w:p>
    <w:p w14:paraId="0A9A59FE">
      <w:pPr>
        <w:pStyle w:val="4"/>
        <w:keepNext w:val="0"/>
        <w:keepLines w:val="0"/>
        <w:pageBreakBefore w:val="0"/>
        <w:kinsoku/>
        <w:wordWrap/>
        <w:overflowPunct/>
        <w:topLinePunct w:val="0"/>
        <w:autoSpaceDE/>
        <w:autoSpaceDN/>
        <w:bidi w:val="0"/>
        <w:adjustRightInd/>
        <w:snapToGrid/>
        <w:spacing w:line="579" w:lineRule="exact"/>
        <w:ind w:right="231"/>
        <w:textAlignment w:val="auto"/>
        <w:rPr>
          <w:rFonts w:hint="eastAsia" w:ascii="方正仿宋_GB2312" w:hAnsi="方正仿宋_GB2312" w:eastAsia="方正仿宋_GB2312" w:cs="方正仿宋_GB2312"/>
          <w:spacing w:val="-1"/>
          <w:sz w:val="32"/>
          <w:szCs w:val="32"/>
          <w:lang w:eastAsia="zh-CN"/>
        </w:rPr>
      </w:pPr>
      <w:r>
        <w:rPr>
          <w:rFonts w:hint="eastAsia" w:ascii="方正仿宋_GB2312" w:hAnsi="方正仿宋_GB2312" w:eastAsia="方正仿宋_GB2312" w:cs="方正仿宋_GB2312"/>
          <w:spacing w:val="-1"/>
          <w:sz w:val="32"/>
          <w:szCs w:val="32"/>
          <w:lang w:eastAsia="zh-CN"/>
        </w:rPr>
        <w:t>（5）患者对给药发生质疑的沟通（二）</w:t>
      </w:r>
    </w:p>
    <w:p w14:paraId="5E7B2646">
      <w:pPr>
        <w:pStyle w:val="4"/>
        <w:keepNext w:val="0"/>
        <w:keepLines w:val="0"/>
        <w:pageBreakBefore w:val="0"/>
        <w:kinsoku/>
        <w:wordWrap/>
        <w:overflowPunct/>
        <w:topLinePunct w:val="0"/>
        <w:autoSpaceDE/>
        <w:autoSpaceDN/>
        <w:bidi w:val="0"/>
        <w:adjustRightInd/>
        <w:snapToGrid/>
        <w:spacing w:line="579" w:lineRule="exact"/>
        <w:ind w:right="231"/>
        <w:textAlignment w:val="auto"/>
        <w:rPr>
          <w:rFonts w:hint="eastAsia" w:ascii="方正仿宋_GB2312" w:hAnsi="方正仿宋_GB2312" w:eastAsia="方正仿宋_GB2312" w:cs="方正仿宋_GB2312"/>
          <w:spacing w:val="-1"/>
          <w:sz w:val="32"/>
          <w:szCs w:val="32"/>
          <w:lang w:eastAsia="zh-CN"/>
        </w:rPr>
      </w:pPr>
      <w:r>
        <w:rPr>
          <w:rFonts w:hint="eastAsia" w:ascii="方正仿宋_GB2312" w:hAnsi="方正仿宋_GB2312" w:eastAsia="方正仿宋_GB2312" w:cs="方正仿宋_GB2312"/>
          <w:spacing w:val="-1"/>
          <w:sz w:val="32"/>
          <w:szCs w:val="32"/>
          <w:lang w:eastAsia="zh-CN"/>
        </w:rPr>
        <w:t xml:space="preserve">（6）患者坚持自留液体袋的沟通   </w:t>
      </w:r>
    </w:p>
    <w:p w14:paraId="35782814">
      <w:pPr>
        <w:pStyle w:val="4"/>
        <w:keepNext w:val="0"/>
        <w:keepLines w:val="0"/>
        <w:pageBreakBefore w:val="0"/>
        <w:kinsoku/>
        <w:wordWrap/>
        <w:overflowPunct/>
        <w:topLinePunct w:val="0"/>
        <w:autoSpaceDE/>
        <w:autoSpaceDN/>
        <w:bidi w:val="0"/>
        <w:adjustRightInd/>
        <w:snapToGrid/>
        <w:spacing w:line="579" w:lineRule="exact"/>
        <w:ind w:right="231"/>
        <w:textAlignment w:val="auto"/>
        <w:rPr>
          <w:rFonts w:hint="eastAsia" w:ascii="方正仿宋_GB2312" w:hAnsi="方正仿宋_GB2312" w:eastAsia="方正仿宋_GB2312" w:cs="方正仿宋_GB2312"/>
          <w:spacing w:val="-1"/>
          <w:sz w:val="32"/>
          <w:szCs w:val="32"/>
          <w:lang w:eastAsia="zh-CN"/>
        </w:rPr>
      </w:pPr>
      <w:r>
        <w:rPr>
          <w:rFonts w:hint="eastAsia" w:ascii="方正仿宋_GB2312" w:hAnsi="方正仿宋_GB2312" w:eastAsia="方正仿宋_GB2312" w:cs="方正仿宋_GB2312"/>
          <w:spacing w:val="-1"/>
          <w:sz w:val="32"/>
          <w:szCs w:val="32"/>
          <w:lang w:eastAsia="zh-CN"/>
        </w:rPr>
        <w:t xml:space="preserve">（7）患者套管针管路内有回血的沟通     </w:t>
      </w:r>
    </w:p>
    <w:p w14:paraId="5DA664ED">
      <w:pPr>
        <w:pStyle w:val="4"/>
        <w:keepNext w:val="0"/>
        <w:keepLines w:val="0"/>
        <w:pageBreakBefore w:val="0"/>
        <w:kinsoku/>
        <w:wordWrap/>
        <w:overflowPunct/>
        <w:topLinePunct w:val="0"/>
        <w:autoSpaceDE/>
        <w:autoSpaceDN/>
        <w:bidi w:val="0"/>
        <w:adjustRightInd/>
        <w:snapToGrid/>
        <w:spacing w:line="579" w:lineRule="exact"/>
        <w:ind w:right="231"/>
        <w:textAlignment w:val="auto"/>
        <w:rPr>
          <w:rFonts w:hint="eastAsia" w:ascii="方正仿宋_GB2312" w:hAnsi="方正仿宋_GB2312" w:eastAsia="方正仿宋_GB2312" w:cs="方正仿宋_GB2312"/>
          <w:spacing w:val="-1"/>
          <w:sz w:val="32"/>
          <w:szCs w:val="32"/>
          <w:lang w:eastAsia="zh-CN"/>
        </w:rPr>
      </w:pPr>
      <w:r>
        <w:rPr>
          <w:rFonts w:hint="eastAsia" w:ascii="方正仿宋_GB2312" w:hAnsi="方正仿宋_GB2312" w:eastAsia="方正仿宋_GB2312" w:cs="方正仿宋_GB2312"/>
          <w:spacing w:val="-1"/>
          <w:sz w:val="32"/>
          <w:szCs w:val="32"/>
          <w:lang w:eastAsia="zh-CN"/>
        </w:rPr>
        <w:t>（8）患者自行测血糖、注射胰岛素的沟通</w:t>
      </w:r>
    </w:p>
    <w:p w14:paraId="537AB3E2">
      <w:pPr>
        <w:pStyle w:val="4"/>
        <w:keepNext w:val="0"/>
        <w:keepLines w:val="0"/>
        <w:pageBreakBefore w:val="0"/>
        <w:kinsoku/>
        <w:wordWrap/>
        <w:overflowPunct/>
        <w:topLinePunct w:val="0"/>
        <w:autoSpaceDE/>
        <w:autoSpaceDN/>
        <w:bidi w:val="0"/>
        <w:adjustRightInd/>
        <w:snapToGrid/>
        <w:spacing w:line="579" w:lineRule="exact"/>
        <w:ind w:right="231"/>
        <w:textAlignment w:val="auto"/>
        <w:rPr>
          <w:rFonts w:hint="eastAsia" w:ascii="方正仿宋_GB2312" w:hAnsi="方正仿宋_GB2312" w:eastAsia="方正仿宋_GB2312" w:cs="方正仿宋_GB2312"/>
          <w:spacing w:val="-1"/>
          <w:sz w:val="32"/>
          <w:szCs w:val="32"/>
          <w:lang w:eastAsia="zh-CN"/>
        </w:rPr>
      </w:pPr>
      <w:r>
        <w:rPr>
          <w:rFonts w:hint="eastAsia" w:ascii="方正仿宋_GB2312" w:hAnsi="方正仿宋_GB2312" w:eastAsia="方正仿宋_GB2312" w:cs="方正仿宋_GB2312"/>
          <w:spacing w:val="-1"/>
          <w:sz w:val="32"/>
          <w:szCs w:val="32"/>
          <w:lang w:eastAsia="zh-CN"/>
        </w:rPr>
        <w:t>（9）患者自行测血糖、注射胰岛素的沟通</w:t>
      </w:r>
    </w:p>
    <w:p w14:paraId="2553D280">
      <w:pPr>
        <w:pStyle w:val="4"/>
        <w:keepNext w:val="0"/>
        <w:keepLines w:val="0"/>
        <w:pageBreakBefore w:val="0"/>
        <w:kinsoku/>
        <w:wordWrap/>
        <w:overflowPunct/>
        <w:topLinePunct w:val="0"/>
        <w:autoSpaceDE/>
        <w:autoSpaceDN/>
        <w:bidi w:val="0"/>
        <w:adjustRightInd/>
        <w:snapToGrid/>
        <w:spacing w:line="579" w:lineRule="exact"/>
        <w:ind w:right="231"/>
        <w:textAlignment w:val="auto"/>
        <w:rPr>
          <w:rFonts w:hint="eastAsia" w:ascii="方正仿宋_GB2312" w:hAnsi="方正仿宋_GB2312" w:eastAsia="方正仿宋_GB2312" w:cs="方正仿宋_GB2312"/>
          <w:spacing w:val="-1"/>
          <w:sz w:val="32"/>
          <w:szCs w:val="32"/>
          <w:lang w:eastAsia="zh-CN"/>
        </w:rPr>
      </w:pPr>
      <w:r>
        <w:rPr>
          <w:rFonts w:hint="eastAsia" w:ascii="方正仿宋_GB2312" w:hAnsi="方正仿宋_GB2312" w:eastAsia="方正仿宋_GB2312" w:cs="方正仿宋_GB2312"/>
          <w:spacing w:val="-1"/>
          <w:sz w:val="32"/>
          <w:szCs w:val="32"/>
          <w:lang w:eastAsia="zh-CN"/>
        </w:rPr>
        <w:t>（10）缓解唇腭裂患儿父母焦虑情绪的有效沟通</w:t>
      </w:r>
    </w:p>
    <w:p w14:paraId="1BBF3379">
      <w:pPr>
        <w:pStyle w:val="4"/>
        <w:keepNext w:val="0"/>
        <w:keepLines w:val="0"/>
        <w:pageBreakBefore w:val="0"/>
        <w:kinsoku/>
        <w:wordWrap/>
        <w:overflowPunct/>
        <w:topLinePunct w:val="0"/>
        <w:autoSpaceDE/>
        <w:autoSpaceDN/>
        <w:bidi w:val="0"/>
        <w:adjustRightInd/>
        <w:snapToGrid/>
        <w:spacing w:line="579" w:lineRule="exact"/>
        <w:ind w:right="231"/>
        <w:textAlignment w:val="auto"/>
        <w:rPr>
          <w:rFonts w:hint="eastAsia" w:ascii="方正仿宋_GB2312" w:hAnsi="方正仿宋_GB2312" w:eastAsia="方正仿宋_GB2312" w:cs="方正仿宋_GB2312"/>
          <w:spacing w:val="-1"/>
          <w:sz w:val="32"/>
          <w:szCs w:val="32"/>
          <w:lang w:eastAsia="zh-CN"/>
        </w:rPr>
      </w:pPr>
      <w:r>
        <w:rPr>
          <w:rFonts w:hint="eastAsia" w:ascii="方正仿宋_GB2312" w:hAnsi="方正仿宋_GB2312" w:eastAsia="方正仿宋_GB2312" w:cs="方正仿宋_GB2312"/>
          <w:spacing w:val="-1"/>
          <w:sz w:val="32"/>
          <w:szCs w:val="32"/>
          <w:lang w:eastAsia="zh-CN"/>
        </w:rPr>
        <w:t>（11）缓解唇腭裂患儿父母焦虑情绪的有效沟通</w:t>
      </w:r>
    </w:p>
    <w:p w14:paraId="11265A90">
      <w:pPr>
        <w:pStyle w:val="4"/>
        <w:keepNext w:val="0"/>
        <w:keepLines w:val="0"/>
        <w:pageBreakBefore w:val="0"/>
        <w:kinsoku/>
        <w:wordWrap/>
        <w:overflowPunct/>
        <w:topLinePunct w:val="0"/>
        <w:autoSpaceDE/>
        <w:autoSpaceDN/>
        <w:bidi w:val="0"/>
        <w:adjustRightInd/>
        <w:snapToGrid/>
        <w:spacing w:line="579" w:lineRule="exact"/>
        <w:ind w:right="231"/>
        <w:textAlignment w:val="auto"/>
        <w:rPr>
          <w:rFonts w:hint="eastAsia" w:ascii="方正仿宋_GB2312" w:hAnsi="方正仿宋_GB2312" w:eastAsia="方正仿宋_GB2312" w:cs="方正仿宋_GB2312"/>
          <w:spacing w:val="-1"/>
          <w:sz w:val="32"/>
          <w:szCs w:val="32"/>
          <w:lang w:eastAsia="zh-CN"/>
        </w:rPr>
      </w:pPr>
      <w:r>
        <w:rPr>
          <w:rFonts w:hint="eastAsia" w:ascii="方正仿宋_GB2312" w:hAnsi="方正仿宋_GB2312" w:eastAsia="方正仿宋_GB2312" w:cs="方正仿宋_GB2312"/>
          <w:spacing w:val="-1"/>
          <w:sz w:val="32"/>
          <w:szCs w:val="32"/>
          <w:lang w:eastAsia="zh-CN"/>
        </w:rPr>
        <w:t xml:space="preserve">（12）患者无法接受肠造口的沟通（一） </w:t>
      </w:r>
    </w:p>
    <w:p w14:paraId="076D033C">
      <w:pPr>
        <w:pStyle w:val="4"/>
        <w:keepNext w:val="0"/>
        <w:keepLines w:val="0"/>
        <w:pageBreakBefore w:val="0"/>
        <w:kinsoku/>
        <w:wordWrap/>
        <w:overflowPunct/>
        <w:topLinePunct w:val="0"/>
        <w:autoSpaceDE/>
        <w:autoSpaceDN/>
        <w:bidi w:val="0"/>
        <w:adjustRightInd/>
        <w:snapToGrid/>
        <w:spacing w:line="579" w:lineRule="exact"/>
        <w:ind w:right="231"/>
        <w:textAlignment w:val="auto"/>
        <w:rPr>
          <w:rFonts w:hint="eastAsia" w:ascii="方正仿宋_GB2312" w:hAnsi="方正仿宋_GB2312" w:eastAsia="方正仿宋_GB2312" w:cs="方正仿宋_GB2312"/>
          <w:spacing w:val="-1"/>
          <w:sz w:val="32"/>
          <w:szCs w:val="32"/>
          <w:lang w:eastAsia="zh-CN"/>
        </w:rPr>
      </w:pPr>
      <w:r>
        <w:rPr>
          <w:rFonts w:hint="eastAsia" w:ascii="方正仿宋_GB2312" w:hAnsi="方正仿宋_GB2312" w:eastAsia="方正仿宋_GB2312" w:cs="方正仿宋_GB2312"/>
          <w:spacing w:val="-1"/>
          <w:sz w:val="32"/>
          <w:szCs w:val="32"/>
          <w:lang w:eastAsia="zh-CN"/>
        </w:rPr>
        <w:t xml:space="preserve">（13）患者无法接受肠造口的沟通（二） </w:t>
      </w:r>
    </w:p>
    <w:p w14:paraId="7C21BBC2">
      <w:pPr>
        <w:pStyle w:val="4"/>
        <w:keepNext w:val="0"/>
        <w:keepLines w:val="0"/>
        <w:pageBreakBefore w:val="0"/>
        <w:kinsoku/>
        <w:wordWrap/>
        <w:overflowPunct/>
        <w:topLinePunct w:val="0"/>
        <w:autoSpaceDE/>
        <w:autoSpaceDN/>
        <w:bidi w:val="0"/>
        <w:adjustRightInd/>
        <w:snapToGrid/>
        <w:spacing w:line="579" w:lineRule="exact"/>
        <w:ind w:right="231"/>
        <w:textAlignment w:val="auto"/>
        <w:rPr>
          <w:rFonts w:hint="eastAsia" w:ascii="方正仿宋_GB2312" w:hAnsi="方正仿宋_GB2312" w:eastAsia="方正仿宋_GB2312" w:cs="方正仿宋_GB2312"/>
          <w:spacing w:val="-1"/>
          <w:sz w:val="32"/>
          <w:szCs w:val="32"/>
          <w:lang w:eastAsia="zh-CN"/>
        </w:rPr>
      </w:pPr>
      <w:r>
        <w:rPr>
          <w:rFonts w:hint="eastAsia" w:ascii="方正仿宋_GB2312" w:hAnsi="方正仿宋_GB2312" w:eastAsia="方正仿宋_GB2312" w:cs="方正仿宋_GB2312"/>
          <w:spacing w:val="-1"/>
          <w:sz w:val="32"/>
          <w:szCs w:val="32"/>
          <w:lang w:eastAsia="zh-CN"/>
        </w:rPr>
        <w:t>（14）胫腓骨骨折患者入院时情绪失控的沟通</w:t>
      </w:r>
    </w:p>
    <w:p w14:paraId="352CECB3">
      <w:pPr>
        <w:pStyle w:val="4"/>
        <w:keepNext w:val="0"/>
        <w:keepLines w:val="0"/>
        <w:pageBreakBefore w:val="0"/>
        <w:kinsoku/>
        <w:wordWrap/>
        <w:overflowPunct/>
        <w:topLinePunct w:val="0"/>
        <w:autoSpaceDE/>
        <w:autoSpaceDN/>
        <w:bidi w:val="0"/>
        <w:adjustRightInd/>
        <w:snapToGrid/>
        <w:spacing w:line="579" w:lineRule="exact"/>
        <w:ind w:right="231"/>
        <w:textAlignment w:val="auto"/>
        <w:rPr>
          <w:rFonts w:hint="eastAsia" w:ascii="方正仿宋_GB2312" w:hAnsi="方正仿宋_GB2312" w:eastAsia="方正仿宋_GB2312" w:cs="方正仿宋_GB2312"/>
          <w:spacing w:val="-1"/>
          <w:sz w:val="32"/>
          <w:szCs w:val="32"/>
          <w:lang w:eastAsia="zh-CN"/>
        </w:rPr>
      </w:pPr>
      <w:r>
        <w:rPr>
          <w:rFonts w:hint="eastAsia" w:ascii="方正仿宋_GB2312" w:hAnsi="方正仿宋_GB2312" w:eastAsia="方正仿宋_GB2312" w:cs="方正仿宋_GB2312"/>
          <w:spacing w:val="-1"/>
          <w:sz w:val="32"/>
          <w:szCs w:val="32"/>
          <w:lang w:eastAsia="zh-CN"/>
        </w:rPr>
        <w:t>（15）胫腓骨骨折患者入院时情绪失控的沟通</w:t>
      </w:r>
    </w:p>
    <w:p w14:paraId="6689C14F">
      <w:pPr>
        <w:pStyle w:val="4"/>
        <w:keepNext w:val="0"/>
        <w:keepLines w:val="0"/>
        <w:pageBreakBefore w:val="0"/>
        <w:kinsoku/>
        <w:wordWrap/>
        <w:overflowPunct/>
        <w:topLinePunct w:val="0"/>
        <w:autoSpaceDE/>
        <w:autoSpaceDN/>
        <w:bidi w:val="0"/>
        <w:adjustRightInd/>
        <w:snapToGrid/>
        <w:spacing w:before="120" w:line="579" w:lineRule="exact"/>
        <w:ind w:left="116" w:right="207" w:firstLine="13"/>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（16）年轻乳癌患者术后的沟通护士缓解年轻乳</w:t>
      </w:r>
      <w:r>
        <w:rPr>
          <w:rFonts w:hint="eastAsia" w:ascii="方正仿宋_GB2312" w:hAnsi="方正仿宋_GB2312" w:eastAsia="方正仿宋_GB2312" w:cs="方正仿宋_GB2312"/>
          <w:spacing w:val="-1"/>
          <w:sz w:val="32"/>
          <w:szCs w:val="32"/>
          <w:lang w:eastAsia="zh-CN"/>
        </w:rPr>
        <w:t>腺癌患者术后焦虑情绪</w:t>
      </w:r>
    </w:p>
    <w:p w14:paraId="4DC9CEBD">
      <w:pPr>
        <w:pStyle w:val="4"/>
        <w:keepNext w:val="0"/>
        <w:keepLines w:val="0"/>
        <w:pageBreakBefore w:val="0"/>
        <w:kinsoku/>
        <w:wordWrap/>
        <w:overflowPunct/>
        <w:topLinePunct w:val="0"/>
        <w:autoSpaceDE/>
        <w:autoSpaceDN/>
        <w:bidi w:val="0"/>
        <w:adjustRightInd/>
        <w:snapToGrid/>
        <w:spacing w:line="579" w:lineRule="exact"/>
        <w:ind w:left="147" w:right="231" w:hanging="18"/>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pacing w:val="-1"/>
          <w:sz w:val="32"/>
          <w:szCs w:val="32"/>
          <w:lang w:eastAsia="zh-CN"/>
        </w:rPr>
        <w:t>（17）乳腺自我检查的沟通护士向患者宣教乳房</w:t>
      </w:r>
      <w:r>
        <w:rPr>
          <w:rFonts w:hint="eastAsia" w:ascii="方正仿宋_GB2312" w:hAnsi="方正仿宋_GB2312" w:eastAsia="方正仿宋_GB2312" w:cs="方正仿宋_GB2312"/>
          <w:spacing w:val="-7"/>
          <w:sz w:val="32"/>
          <w:szCs w:val="32"/>
          <w:lang w:eastAsia="zh-CN"/>
        </w:rPr>
        <w:t>自检的方法</w:t>
      </w:r>
    </w:p>
    <w:p w14:paraId="520CF6BC">
      <w:pPr>
        <w:pStyle w:val="4"/>
        <w:keepNext w:val="0"/>
        <w:keepLines w:val="0"/>
        <w:pageBreakBefore w:val="0"/>
        <w:kinsoku/>
        <w:wordWrap/>
        <w:overflowPunct/>
        <w:topLinePunct w:val="0"/>
        <w:autoSpaceDE/>
        <w:autoSpaceDN/>
        <w:bidi w:val="0"/>
        <w:adjustRightInd/>
        <w:snapToGrid/>
        <w:spacing w:line="579" w:lineRule="exact"/>
        <w:ind w:left="114" w:right="231" w:firstLine="14"/>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pacing w:val="-1"/>
          <w:sz w:val="32"/>
          <w:szCs w:val="32"/>
          <w:lang w:eastAsia="zh-CN"/>
        </w:rPr>
        <w:t xml:space="preserve">（18）胰腺术后胃排空障碍患者拒绝胃液回输的沟通 </w:t>
      </w:r>
    </w:p>
    <w:p w14:paraId="56626E7A">
      <w:pPr>
        <w:pStyle w:val="4"/>
        <w:keepNext w:val="0"/>
        <w:keepLines w:val="0"/>
        <w:pageBreakBefore w:val="0"/>
        <w:kinsoku/>
        <w:wordWrap/>
        <w:overflowPunct/>
        <w:topLinePunct w:val="0"/>
        <w:autoSpaceDE/>
        <w:autoSpaceDN/>
        <w:bidi w:val="0"/>
        <w:adjustRightInd/>
        <w:snapToGrid/>
        <w:spacing w:line="579" w:lineRule="exact"/>
        <w:ind w:left="117" w:right="231" w:firstLine="11"/>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pacing w:val="-1"/>
          <w:sz w:val="32"/>
          <w:szCs w:val="32"/>
          <w:lang w:eastAsia="zh-CN"/>
        </w:rPr>
        <w:t>（19）整形美容换药及拆线的沟通门诊护士劝说想插队换药的患者</w:t>
      </w:r>
    </w:p>
    <w:p w14:paraId="1935128B">
      <w:pPr>
        <w:pStyle w:val="4"/>
        <w:keepNext w:val="0"/>
        <w:keepLines w:val="0"/>
        <w:pageBreakBefore w:val="0"/>
        <w:kinsoku/>
        <w:wordWrap/>
        <w:overflowPunct/>
        <w:topLinePunct w:val="0"/>
        <w:autoSpaceDE/>
        <w:autoSpaceDN/>
        <w:bidi w:val="0"/>
        <w:adjustRightInd/>
        <w:snapToGrid/>
        <w:spacing w:before="1" w:line="579" w:lineRule="exact"/>
        <w:ind w:left="121" w:right="130" w:hanging="4"/>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pacing w:val="-1"/>
          <w:sz w:val="32"/>
          <w:szCs w:val="32"/>
          <w:lang w:eastAsia="zh-CN"/>
        </w:rPr>
        <w:t>（20）妇科术后男家属要求陪伴的沟通</w:t>
      </w:r>
      <w:r>
        <w:rPr>
          <w:rFonts w:hint="eastAsia" w:ascii="方正仿宋_GB2312" w:hAnsi="方正仿宋_GB2312" w:eastAsia="方正仿宋_GB2312" w:cs="方正仿宋_GB2312"/>
          <w:spacing w:val="18"/>
          <w:sz w:val="32"/>
          <w:szCs w:val="32"/>
          <w:lang w:eastAsia="zh-CN"/>
        </w:rPr>
        <w:t xml:space="preserve">   </w:t>
      </w:r>
    </w:p>
    <w:p w14:paraId="24151845">
      <w:pPr>
        <w:pStyle w:val="4"/>
        <w:keepNext w:val="0"/>
        <w:keepLines w:val="0"/>
        <w:pageBreakBefore w:val="0"/>
        <w:kinsoku/>
        <w:wordWrap/>
        <w:overflowPunct/>
        <w:topLinePunct w:val="0"/>
        <w:autoSpaceDE/>
        <w:autoSpaceDN/>
        <w:bidi w:val="0"/>
        <w:adjustRightInd/>
        <w:snapToGrid/>
        <w:spacing w:before="1" w:line="579" w:lineRule="exact"/>
        <w:ind w:left="114" w:right="106" w:firstLine="2"/>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pacing w:val="-4"/>
          <w:sz w:val="32"/>
          <w:szCs w:val="32"/>
          <w:lang w:eastAsia="zh-CN"/>
        </w:rPr>
        <w:t xml:space="preserve">（21）与自杀倾向患者的沟通 </w:t>
      </w:r>
    </w:p>
    <w:p w14:paraId="5850C444">
      <w:pPr>
        <w:pStyle w:val="4"/>
        <w:keepNext w:val="0"/>
        <w:keepLines w:val="0"/>
        <w:pageBreakBefore w:val="0"/>
        <w:kinsoku/>
        <w:wordWrap/>
        <w:overflowPunct/>
        <w:topLinePunct w:val="0"/>
        <w:autoSpaceDE/>
        <w:autoSpaceDN/>
        <w:bidi w:val="0"/>
        <w:adjustRightInd/>
        <w:snapToGrid/>
        <w:spacing w:before="120" w:line="579" w:lineRule="exact"/>
        <w:ind w:left="117" w:right="40" w:firstLine="1"/>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pacing w:val="-1"/>
          <w:sz w:val="32"/>
          <w:szCs w:val="32"/>
          <w:lang w:eastAsia="zh-CN"/>
        </w:rPr>
        <w:t>（22）与醉酒患者家属的沟通（一）</w:t>
      </w:r>
      <w:r>
        <w:rPr>
          <w:rFonts w:hint="eastAsia" w:ascii="方正仿宋_GB2312" w:hAnsi="方正仿宋_GB2312" w:eastAsia="方正仿宋_GB2312" w:cs="方正仿宋_GB2312"/>
          <w:spacing w:val="-42"/>
          <w:sz w:val="32"/>
          <w:szCs w:val="32"/>
          <w:lang w:eastAsia="zh-CN"/>
        </w:rPr>
        <w:t xml:space="preserve"> </w:t>
      </w:r>
    </w:p>
    <w:p w14:paraId="2D863D32">
      <w:pPr>
        <w:pStyle w:val="4"/>
        <w:keepNext w:val="0"/>
        <w:keepLines w:val="0"/>
        <w:pageBreakBefore w:val="0"/>
        <w:kinsoku/>
        <w:wordWrap/>
        <w:overflowPunct/>
        <w:topLinePunct w:val="0"/>
        <w:autoSpaceDE/>
        <w:autoSpaceDN/>
        <w:bidi w:val="0"/>
        <w:adjustRightInd/>
        <w:snapToGrid/>
        <w:spacing w:before="2" w:line="579" w:lineRule="exact"/>
        <w:ind w:left="114" w:right="130" w:firstLine="2"/>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pacing w:val="-2"/>
          <w:sz w:val="32"/>
          <w:szCs w:val="32"/>
          <w:lang w:eastAsia="zh-CN"/>
        </w:rPr>
        <w:t>（23）与醉酒患者家属的沟通（二）</w:t>
      </w:r>
    </w:p>
    <w:p w14:paraId="11E66E80">
      <w:pPr>
        <w:pStyle w:val="4"/>
        <w:keepNext w:val="0"/>
        <w:keepLines w:val="0"/>
        <w:pageBreakBefore w:val="0"/>
        <w:kinsoku/>
        <w:wordWrap/>
        <w:overflowPunct/>
        <w:topLinePunct w:val="0"/>
        <w:autoSpaceDE/>
        <w:autoSpaceDN/>
        <w:bidi w:val="0"/>
        <w:adjustRightInd/>
        <w:snapToGrid/>
        <w:spacing w:line="579" w:lineRule="exact"/>
        <w:ind w:right="226"/>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pacing w:val="-1"/>
          <w:sz w:val="32"/>
          <w:szCs w:val="32"/>
          <w:lang w:eastAsia="zh-CN"/>
        </w:rPr>
        <w:t xml:space="preserve">（24）患者跌倒时的沟通  </w:t>
      </w:r>
    </w:p>
    <w:p w14:paraId="5029D4FA">
      <w:pPr>
        <w:pStyle w:val="4"/>
        <w:keepNext w:val="0"/>
        <w:keepLines w:val="0"/>
        <w:pageBreakBefore w:val="0"/>
        <w:kinsoku/>
        <w:wordWrap/>
        <w:overflowPunct/>
        <w:topLinePunct w:val="0"/>
        <w:autoSpaceDE/>
        <w:autoSpaceDN/>
        <w:bidi w:val="0"/>
        <w:adjustRightInd/>
        <w:snapToGrid/>
        <w:spacing w:before="1" w:line="579" w:lineRule="exact"/>
        <w:ind w:left="117" w:right="188"/>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pacing w:val="-2"/>
          <w:sz w:val="32"/>
          <w:szCs w:val="32"/>
          <w:lang w:eastAsia="zh-CN"/>
        </w:rPr>
        <w:t>（25）患者发生误吸的沟通（一）</w:t>
      </w:r>
    </w:p>
    <w:p w14:paraId="6FDC68AA">
      <w:pPr>
        <w:pStyle w:val="4"/>
        <w:keepNext w:val="0"/>
        <w:keepLines w:val="0"/>
        <w:pageBreakBefore w:val="0"/>
        <w:kinsoku/>
        <w:wordWrap/>
        <w:overflowPunct/>
        <w:topLinePunct w:val="0"/>
        <w:autoSpaceDE/>
        <w:autoSpaceDN/>
        <w:bidi w:val="0"/>
        <w:adjustRightInd/>
        <w:snapToGrid/>
        <w:spacing w:before="1" w:line="579" w:lineRule="exact"/>
        <w:ind w:left="124" w:right="289" w:hanging="7"/>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pacing w:val="-2"/>
          <w:sz w:val="32"/>
          <w:szCs w:val="32"/>
          <w:lang w:eastAsia="zh-CN"/>
        </w:rPr>
        <w:t>（26）患者发生误吸的沟通（二）</w:t>
      </w:r>
      <w:r>
        <w:rPr>
          <w:rFonts w:hint="eastAsia" w:ascii="方正仿宋_GB2312" w:hAnsi="方正仿宋_GB2312" w:eastAsia="方正仿宋_GB2312" w:cs="方正仿宋_GB2312"/>
          <w:spacing w:val="23"/>
          <w:sz w:val="32"/>
          <w:szCs w:val="32"/>
          <w:lang w:eastAsia="zh-CN"/>
        </w:rPr>
        <w:t xml:space="preserve">  </w:t>
      </w:r>
    </w:p>
    <w:p w14:paraId="75A82689">
      <w:pPr>
        <w:pStyle w:val="4"/>
        <w:keepNext w:val="0"/>
        <w:keepLines w:val="0"/>
        <w:pageBreakBefore w:val="0"/>
        <w:kinsoku/>
        <w:wordWrap/>
        <w:overflowPunct/>
        <w:topLinePunct w:val="0"/>
        <w:autoSpaceDE/>
        <w:autoSpaceDN/>
        <w:bidi w:val="0"/>
        <w:adjustRightInd/>
        <w:snapToGrid/>
        <w:spacing w:before="1" w:line="579" w:lineRule="exact"/>
        <w:ind w:left="116" w:right="13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pacing w:val="-1"/>
          <w:sz w:val="32"/>
          <w:szCs w:val="32"/>
          <w:lang w:eastAsia="zh-CN"/>
        </w:rPr>
        <w:t>（27）护士通知医生患者病情变化的沟通</w:t>
      </w:r>
      <w:r>
        <w:rPr>
          <w:rFonts w:hint="eastAsia" w:ascii="方正仿宋_GB2312" w:hAnsi="方正仿宋_GB2312" w:eastAsia="方正仿宋_GB2312" w:cs="方正仿宋_GB2312"/>
          <w:spacing w:val="72"/>
          <w:sz w:val="32"/>
          <w:szCs w:val="32"/>
          <w:lang w:eastAsia="zh-CN"/>
        </w:rPr>
        <w:t xml:space="preserve"> </w:t>
      </w:r>
    </w:p>
    <w:p w14:paraId="4EDB3B72">
      <w:pPr>
        <w:pStyle w:val="4"/>
        <w:keepNext w:val="0"/>
        <w:keepLines w:val="0"/>
        <w:pageBreakBefore w:val="0"/>
        <w:kinsoku/>
        <w:wordWrap/>
        <w:overflowPunct/>
        <w:topLinePunct w:val="0"/>
        <w:autoSpaceDE/>
        <w:autoSpaceDN/>
        <w:bidi w:val="0"/>
        <w:adjustRightInd/>
        <w:snapToGrid/>
        <w:spacing w:before="1" w:line="579" w:lineRule="exact"/>
        <w:ind w:left="117" w:right="188"/>
        <w:textAlignment w:val="auto"/>
        <w:rPr>
          <w:rFonts w:hint="eastAsia" w:ascii="方正仿宋_GB2312" w:hAnsi="方正仿宋_GB2312" w:eastAsia="方正仿宋_GB2312" w:cs="方正仿宋_GB2312"/>
          <w:spacing w:val="-2"/>
          <w:sz w:val="32"/>
          <w:szCs w:val="32"/>
          <w:lang w:eastAsia="zh-CN"/>
        </w:rPr>
      </w:pPr>
      <w:r>
        <w:rPr>
          <w:rFonts w:hint="eastAsia" w:ascii="方正仿宋_GB2312" w:hAnsi="方正仿宋_GB2312" w:eastAsia="方正仿宋_GB2312" w:cs="方正仿宋_GB2312"/>
          <w:spacing w:val="-1"/>
          <w:sz w:val="32"/>
          <w:szCs w:val="32"/>
          <w:lang w:eastAsia="zh-CN"/>
        </w:rPr>
        <w:t>（28）护士遭遇患者要求投诉的沟通</w:t>
      </w:r>
      <w:r>
        <w:rPr>
          <w:rFonts w:hint="eastAsia" w:ascii="方正仿宋_GB2312" w:hAnsi="方正仿宋_GB2312" w:eastAsia="方正仿宋_GB2312" w:cs="方正仿宋_GB2312"/>
          <w:spacing w:val="56"/>
          <w:sz w:val="32"/>
          <w:szCs w:val="32"/>
          <w:lang w:eastAsia="zh-CN"/>
        </w:rPr>
        <w:t xml:space="preserve"> </w:t>
      </w:r>
    </w:p>
    <w:p w14:paraId="4B8470FC">
      <w:pPr>
        <w:pStyle w:val="4"/>
        <w:keepNext w:val="0"/>
        <w:keepLines w:val="0"/>
        <w:pageBreakBefore w:val="0"/>
        <w:kinsoku/>
        <w:wordWrap/>
        <w:overflowPunct/>
        <w:topLinePunct w:val="0"/>
        <w:autoSpaceDE/>
        <w:autoSpaceDN/>
        <w:bidi w:val="0"/>
        <w:adjustRightInd/>
        <w:snapToGrid/>
        <w:spacing w:before="1" w:line="579" w:lineRule="exact"/>
        <w:ind w:left="117" w:right="188"/>
        <w:textAlignment w:val="auto"/>
        <w:rPr>
          <w:rFonts w:hint="eastAsia" w:ascii="方正仿宋_GB2312" w:hAnsi="方正仿宋_GB2312" w:eastAsia="方正仿宋_GB2312" w:cs="方正仿宋_GB2312"/>
          <w:spacing w:val="-2"/>
          <w:sz w:val="32"/>
          <w:szCs w:val="32"/>
          <w:lang w:eastAsia="zh-CN"/>
        </w:rPr>
      </w:pPr>
      <w:r>
        <w:rPr>
          <w:rFonts w:hint="eastAsia" w:ascii="方正仿宋_GB2312" w:hAnsi="方正仿宋_GB2312" w:eastAsia="方正仿宋_GB2312" w:cs="方正仿宋_GB2312"/>
          <w:spacing w:val="-2"/>
          <w:sz w:val="32"/>
          <w:szCs w:val="32"/>
          <w:lang w:eastAsia="zh-CN"/>
        </w:rPr>
        <w:t>（29）患者拒绝低年资护士进行操作的沟通</w:t>
      </w:r>
    </w:p>
    <w:p w14:paraId="3EAFDCD3">
      <w:pPr>
        <w:pStyle w:val="4"/>
        <w:keepNext w:val="0"/>
        <w:keepLines w:val="0"/>
        <w:pageBreakBefore w:val="0"/>
        <w:kinsoku/>
        <w:wordWrap/>
        <w:overflowPunct/>
        <w:topLinePunct w:val="0"/>
        <w:autoSpaceDE/>
        <w:autoSpaceDN/>
        <w:bidi w:val="0"/>
        <w:adjustRightInd/>
        <w:snapToGrid/>
        <w:spacing w:before="1" w:line="579" w:lineRule="exact"/>
        <w:ind w:left="117" w:right="188"/>
        <w:textAlignment w:val="auto"/>
        <w:rPr>
          <w:rFonts w:hint="eastAsia" w:ascii="方正仿宋_GB2312" w:hAnsi="方正仿宋_GB2312" w:eastAsia="方正仿宋_GB2312" w:cs="方正仿宋_GB2312"/>
          <w:spacing w:val="-2"/>
          <w:sz w:val="32"/>
          <w:szCs w:val="32"/>
          <w:lang w:eastAsia="zh-CN"/>
        </w:rPr>
      </w:pPr>
      <w:r>
        <w:rPr>
          <w:rFonts w:hint="eastAsia" w:ascii="方正仿宋_GB2312" w:hAnsi="方正仿宋_GB2312" w:eastAsia="方正仿宋_GB2312" w:cs="方正仿宋_GB2312"/>
          <w:spacing w:val="-2"/>
          <w:sz w:val="32"/>
          <w:szCs w:val="32"/>
          <w:lang w:eastAsia="zh-CN"/>
        </w:rPr>
        <w:t>（30）夜间患者要求更换房间的沟通</w:t>
      </w:r>
    </w:p>
    <w:p w14:paraId="32EF54F4">
      <w:pPr>
        <w:pStyle w:val="4"/>
        <w:keepNext w:val="0"/>
        <w:keepLines w:val="0"/>
        <w:pageBreakBefore w:val="0"/>
        <w:kinsoku/>
        <w:wordWrap/>
        <w:overflowPunct/>
        <w:topLinePunct w:val="0"/>
        <w:autoSpaceDE/>
        <w:autoSpaceDN/>
        <w:bidi w:val="0"/>
        <w:adjustRightInd/>
        <w:snapToGrid/>
        <w:spacing w:before="1" w:line="579" w:lineRule="exact"/>
        <w:ind w:left="117" w:right="188"/>
        <w:textAlignment w:val="auto"/>
        <w:rPr>
          <w:rFonts w:hint="eastAsia" w:ascii="方正仿宋_GB2312" w:hAnsi="方正仿宋_GB2312" w:eastAsia="方正仿宋_GB2312" w:cs="方正仿宋_GB2312"/>
          <w:spacing w:val="-2"/>
          <w:sz w:val="32"/>
          <w:szCs w:val="32"/>
          <w:lang w:eastAsia="zh-CN"/>
        </w:rPr>
      </w:pPr>
      <w:r>
        <w:rPr>
          <w:rFonts w:hint="eastAsia" w:ascii="方正仿宋_GB2312" w:hAnsi="方正仿宋_GB2312" w:eastAsia="方正仿宋_GB2312" w:cs="方正仿宋_GB2312"/>
          <w:spacing w:val="-2"/>
          <w:sz w:val="32"/>
          <w:szCs w:val="32"/>
          <w:lang w:eastAsia="zh-CN"/>
        </w:rPr>
        <w:t>（31）手术患者术前访视的沟通（一）</w:t>
      </w:r>
    </w:p>
    <w:p w14:paraId="5DDC280B">
      <w:pPr>
        <w:keepNext w:val="0"/>
        <w:keepLines w:val="0"/>
        <w:pageBreakBefore w:val="0"/>
        <w:widowControl/>
        <w:kinsoku/>
        <w:wordWrap/>
        <w:overflowPunct/>
        <w:topLinePunct w:val="0"/>
        <w:autoSpaceDE/>
        <w:autoSpaceDN/>
        <w:bidi w:val="0"/>
        <w:adjustRightInd/>
        <w:snapToGrid/>
        <w:spacing w:line="579" w:lineRule="exact"/>
        <w:ind w:firstLine="316" w:firstLineChars="100"/>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2"/>
          <w:sz w:val="32"/>
          <w:szCs w:val="32"/>
        </w:rPr>
        <w:t>（32）手术患者术前访视的沟通（二）</w:t>
      </w:r>
    </w:p>
    <w:p w14:paraId="216BB778">
      <w:pPr>
        <w:keepNext w:val="0"/>
        <w:keepLines w:val="0"/>
        <w:pageBreakBefore w:val="0"/>
        <w:kinsoku/>
        <w:wordWrap/>
        <w:overflowPunct/>
        <w:topLinePunct w:val="0"/>
        <w:autoSpaceDE/>
        <w:autoSpaceDN/>
        <w:bidi w:val="0"/>
        <w:adjustRightInd/>
        <w:snapToGrid/>
        <w:spacing w:line="579" w:lineRule="exact"/>
        <w:textAlignment w:val="auto"/>
        <w:rPr>
          <w:rFonts w:hint="eastAsia" w:ascii="方正仿宋_GB2312" w:hAnsi="方正仿宋_GB2312" w:eastAsia="方正仿宋_GB2312" w:cs="方正仿宋_GB2312"/>
          <w:sz w:val="32"/>
          <w:szCs w:val="32"/>
        </w:rPr>
      </w:pPr>
    </w:p>
    <w:sectPr>
      <w:pgSz w:w="11906" w:h="16838"/>
      <w:pgMar w:top="2098" w:right="1474" w:bottom="1984" w:left="1587" w:header="835" w:footer="978"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0000600000000000000"/>
    <w:charset w:val="86"/>
    <w:family w:val="auto"/>
    <w:pitch w:val="default"/>
    <w:sig w:usb0="800002BF" w:usb1="184F6CF8" w:usb2="00000012" w:usb3="00000000" w:csb0="00160001" w:csb1="12030000"/>
    <w:embedRegular r:id="rId1" w:fontKey="{1D4CE996-C228-4501-995B-0A6D950107B5}"/>
  </w:font>
  <w:font w:name="方正仿宋_GB2312">
    <w:panose1 w:val="02000000000000000000"/>
    <w:charset w:val="86"/>
    <w:family w:val="auto"/>
    <w:pitch w:val="default"/>
    <w:sig w:usb0="A00002BF" w:usb1="184F6CFA" w:usb2="00000012" w:usb3="00000000" w:csb0="00040001" w:csb1="00000000"/>
    <w:embedRegular r:id="rId2" w:fontKey="{A0E5BB0F-E040-4026-BD68-D9A840F027E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217"/>
    <w:rsid w:val="00043E26"/>
    <w:rsid w:val="000513CA"/>
    <w:rsid w:val="002E39EC"/>
    <w:rsid w:val="00342217"/>
    <w:rsid w:val="004755D1"/>
    <w:rsid w:val="00481DA0"/>
    <w:rsid w:val="009029B1"/>
    <w:rsid w:val="009C4C15"/>
    <w:rsid w:val="00B25B46"/>
    <w:rsid w:val="00C309A1"/>
    <w:rsid w:val="00D4598B"/>
    <w:rsid w:val="00D96FB6"/>
    <w:rsid w:val="00DE1F6E"/>
    <w:rsid w:val="00F0082F"/>
    <w:rsid w:val="1D1E38A2"/>
    <w:rsid w:val="208506B0"/>
    <w:rsid w:val="3DA940B9"/>
    <w:rsid w:val="422A4540"/>
    <w:rsid w:val="4F2E52C7"/>
    <w:rsid w:val="563C29F0"/>
    <w:rsid w:val="77466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customStyle="1" w:styleId="4">
    <w:name w:val="Table Text"/>
    <w:basedOn w:val="1"/>
    <w:semiHidden/>
    <w:qFormat/>
    <w:uiPriority w:val="0"/>
    <w:rPr>
      <w:rFonts w:ascii="宋体" w:hAnsi="宋体" w:eastAsia="宋体" w:cs="宋体"/>
      <w:szCs w:val="21"/>
      <w:lang w:eastAsia="en-US"/>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1677</Words>
  <Characters>1801</Characters>
  <Lines>70</Lines>
  <Paragraphs>70</Paragraphs>
  <TotalTime>14</TotalTime>
  <ScaleCrop>false</ScaleCrop>
  <LinksUpToDate>false</LinksUpToDate>
  <CharactersWithSpaces>1898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2026-09-12T09:14:00Z</dcterms:created>
  <dc:creator>爱小初</dc:creator>
  <cp:lastModifiedBy>米老鼠</cp:lastModifiedBy>
  <cp:lastPrinted>2026-09-21T01:07:53Z</cp:lastPrinted>
  <dcterms:modified xsi:type="dcterms:W3CDTF">2026-09-21T01:13:15Z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eyJoZGlkIjoiYzc1ZGQwMGIxN2FiNGZlZGJjNjRjYjM4NTQzNDZmZGYiLCJ1c2VySWQiOiI1ODUxNjczNDQifQ==</vt:lpwstr>
  </property>
  <property fmtid="{D5CDD505-2E9C-101B-9397-08002B2CF9AE}" pid="4" name="ICV">
    <vt:lpwstr>C68331FADB084284AC538D61A87CE556_13</vt:lpwstr>
  </property>
</Properties>
</file>