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Style w:val="21"/>
          <w:rFonts w:ascii="宋体" w:hAnsi="宋体" w:eastAsia="宋体"/>
          <w:b w:val="0"/>
          <w:sz w:val="28"/>
          <w:szCs w:val="28"/>
        </w:rPr>
      </w:pPr>
      <w:r>
        <w:rPr>
          <w:rStyle w:val="21"/>
          <w:rFonts w:hint="eastAsia" w:ascii="宋体" w:hAnsi="宋体" w:eastAsia="宋体"/>
          <w:b w:val="0"/>
          <w:sz w:val="28"/>
          <w:szCs w:val="28"/>
        </w:rPr>
        <w:t>附件</w:t>
      </w:r>
      <w:r>
        <w:rPr>
          <w:rStyle w:val="21"/>
          <w:rFonts w:hint="eastAsia" w:ascii="宋体" w:hAnsi="宋体" w:eastAsia="宋体"/>
          <w:b w:val="0"/>
          <w:sz w:val="28"/>
          <w:szCs w:val="28"/>
          <w:lang w:val="en-US" w:eastAsia="zh-CN"/>
        </w:rPr>
        <w:t>1-报价表</w:t>
      </w:r>
      <w:r>
        <w:rPr>
          <w:rStyle w:val="21"/>
          <w:rFonts w:hint="eastAsia" w:ascii="宋体" w:hAnsi="宋体" w:eastAsia="宋体"/>
          <w:b w:val="0"/>
          <w:sz w:val="28"/>
          <w:szCs w:val="28"/>
        </w:rPr>
        <w:t xml:space="preserve">：      </w:t>
      </w:r>
    </w:p>
    <w:p>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eastAsia" w:ascii="华文细黑" w:hAnsi="华文细黑" w:eastAsia="华文细黑" w:cs="仿宋"/>
          <w:b/>
          <w:sz w:val="30"/>
          <w:szCs w:val="30"/>
          <w:lang w:val="en-US" w:eastAsia="zh-CN"/>
        </w:rPr>
      </w:pPr>
      <w:r>
        <w:rPr>
          <w:rFonts w:hint="eastAsia" w:ascii="华文细黑" w:hAnsi="华文细黑" w:eastAsia="华文细黑" w:cs="仿宋"/>
          <w:b/>
          <w:sz w:val="30"/>
          <w:szCs w:val="30"/>
          <w:lang w:val="en-US" w:eastAsia="zh-CN"/>
        </w:rPr>
        <w:t>采购项目“2026-2027学年教材（2026年秋季、2027年春季）</w:t>
      </w:r>
    </w:p>
    <w:p>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ascii="华文细黑" w:hAnsi="华文细黑" w:eastAsia="华文细黑" w:cs="仿宋"/>
          <w:b/>
          <w:sz w:val="30"/>
          <w:szCs w:val="30"/>
        </w:rPr>
      </w:pPr>
      <w:r>
        <w:rPr>
          <w:rFonts w:hint="eastAsia" w:ascii="华文细黑" w:hAnsi="华文细黑" w:eastAsia="华文细黑" w:cs="仿宋"/>
          <w:b/>
          <w:sz w:val="30"/>
          <w:szCs w:val="30"/>
          <w:lang w:val="en-US" w:eastAsia="zh-CN"/>
        </w:rPr>
        <w:t>（含两课教材）“采购</w:t>
      </w:r>
      <w:r>
        <w:rPr>
          <w:rFonts w:hint="eastAsia" w:ascii="华文细黑" w:hAnsi="华文细黑" w:eastAsia="华文细黑" w:cs="仿宋"/>
          <w:b/>
          <w:sz w:val="30"/>
          <w:szCs w:val="30"/>
        </w:rPr>
        <w:t>报价表</w:t>
      </w:r>
    </w:p>
    <w:p>
      <w:pPr>
        <w:jc w:val="center"/>
        <w:rPr>
          <w:rFonts w:hint="eastAsia" w:ascii="楷体" w:hAnsi="楷体" w:eastAsia="楷体" w:cs="仿宋_GB2312"/>
          <w:sz w:val="24"/>
          <w:szCs w:val="24"/>
        </w:rPr>
      </w:pPr>
      <w:r>
        <w:rPr>
          <w:rFonts w:hint="eastAsia" w:ascii="楷体" w:hAnsi="楷体" w:eastAsia="楷体" w:cs="仿宋_GB2312"/>
          <w:sz w:val="24"/>
          <w:szCs w:val="24"/>
        </w:rPr>
        <w:t xml:space="preserve">                                                                                     </w:t>
      </w:r>
    </w:p>
    <w:p>
      <w:pPr>
        <w:jc w:val="center"/>
        <w:rPr>
          <w:rFonts w:ascii="楷体" w:hAnsi="楷体" w:eastAsia="楷体" w:cs="仿宋_GB2312"/>
          <w:sz w:val="24"/>
          <w:szCs w:val="24"/>
        </w:rPr>
      </w:pPr>
      <w:r>
        <w:rPr>
          <w:rFonts w:hint="eastAsia" w:ascii="楷体" w:hAnsi="楷体" w:eastAsia="楷体" w:cs="仿宋_GB2312"/>
          <w:sz w:val="24"/>
          <w:szCs w:val="24"/>
        </w:rPr>
        <w:t>（有效报价时间：自发出之日起至20</w:t>
      </w:r>
      <w:r>
        <w:rPr>
          <w:rFonts w:hint="eastAsia" w:ascii="楷体" w:hAnsi="楷体" w:eastAsia="楷体" w:cs="仿宋_GB2312"/>
          <w:sz w:val="24"/>
          <w:szCs w:val="24"/>
          <w:lang w:val="en-US" w:eastAsia="zh-CN"/>
        </w:rPr>
        <w:t>26</w:t>
      </w:r>
      <w:r>
        <w:rPr>
          <w:rFonts w:hint="eastAsia" w:ascii="楷体" w:hAnsi="楷体" w:eastAsia="楷体" w:cs="仿宋_GB2312"/>
          <w:sz w:val="24"/>
          <w:szCs w:val="24"/>
        </w:rPr>
        <w:t>年</w:t>
      </w:r>
      <w:r>
        <w:rPr>
          <w:rFonts w:hint="eastAsia" w:ascii="楷体" w:hAnsi="楷体" w:eastAsia="楷体" w:cs="仿宋_GB2312"/>
          <w:sz w:val="24"/>
          <w:szCs w:val="24"/>
          <w:lang w:val="en-US" w:eastAsia="zh-CN"/>
        </w:rPr>
        <w:t>7</w:t>
      </w:r>
      <w:r>
        <w:rPr>
          <w:rFonts w:hint="eastAsia" w:ascii="楷体" w:hAnsi="楷体" w:eastAsia="楷体" w:cs="仿宋_GB2312"/>
          <w:sz w:val="24"/>
          <w:szCs w:val="24"/>
        </w:rPr>
        <w:t>月</w:t>
      </w:r>
      <w:r>
        <w:rPr>
          <w:rFonts w:hint="eastAsia" w:ascii="楷体" w:hAnsi="楷体" w:eastAsia="楷体" w:cs="仿宋_GB2312"/>
          <w:sz w:val="24"/>
          <w:szCs w:val="24"/>
          <w:lang w:val="en-US" w:eastAsia="zh-CN"/>
        </w:rPr>
        <w:t>1</w:t>
      </w:r>
      <w:r>
        <w:rPr>
          <w:rFonts w:hint="eastAsia" w:ascii="楷体" w:hAnsi="楷体" w:eastAsia="楷体" w:cs="仿宋_GB2312"/>
          <w:sz w:val="24"/>
          <w:szCs w:val="24"/>
        </w:rPr>
        <w:t>日16时止）</w:t>
      </w:r>
    </w:p>
    <w:tbl>
      <w:tblPr>
        <w:tblStyle w:val="25"/>
        <w:tblW w:w="9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692"/>
        <w:gridCol w:w="852"/>
        <w:gridCol w:w="672"/>
        <w:gridCol w:w="1692"/>
        <w:gridCol w:w="3363"/>
        <w:gridCol w:w="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1000" w:type="dxa"/>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品名</w:t>
            </w:r>
          </w:p>
        </w:tc>
        <w:tc>
          <w:tcPr>
            <w:tcW w:w="1692" w:type="dxa"/>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期刊名称</w:t>
            </w:r>
          </w:p>
        </w:tc>
        <w:tc>
          <w:tcPr>
            <w:tcW w:w="852" w:type="dxa"/>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数量</w:t>
            </w:r>
          </w:p>
        </w:tc>
        <w:tc>
          <w:tcPr>
            <w:tcW w:w="672" w:type="dxa"/>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单位</w:t>
            </w:r>
          </w:p>
        </w:tc>
        <w:tc>
          <w:tcPr>
            <w:tcW w:w="1692" w:type="dxa"/>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主要参数及要求</w:t>
            </w:r>
          </w:p>
        </w:tc>
        <w:tc>
          <w:tcPr>
            <w:tcW w:w="3363" w:type="dxa"/>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含税总价（元）</w:t>
            </w:r>
          </w:p>
        </w:tc>
        <w:tc>
          <w:tcPr>
            <w:tcW w:w="685" w:type="dxa"/>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6" w:hRule="atLeast"/>
        </w:trPr>
        <w:tc>
          <w:tcPr>
            <w:tcW w:w="1000" w:type="dxa"/>
            <w:vAlign w:val="center"/>
          </w:tcPr>
          <w:p>
            <w:pPr>
              <w:tabs>
                <w:tab w:val="left" w:pos="7665"/>
              </w:tabs>
              <w:adjustRightInd w:val="0"/>
              <w:snapToGrid w:val="0"/>
              <w:ind w:firstLine="240" w:firstLineChars="100"/>
              <w:jc w:val="center"/>
              <w:rPr>
                <w:rFonts w:ascii="仿宋" w:hAnsi="仿宋" w:eastAsia="仿宋"/>
                <w:sz w:val="24"/>
                <w:szCs w:val="24"/>
                <w:lang w:val="zh-CN"/>
              </w:rPr>
            </w:pPr>
            <w:r>
              <w:rPr>
                <w:rFonts w:hint="eastAsia" w:ascii="仿宋" w:hAnsi="仿宋" w:eastAsia="仿宋"/>
                <w:sz w:val="24"/>
                <w:szCs w:val="24"/>
                <w:lang w:val="zh-CN"/>
              </w:rPr>
              <w:t>教材</w:t>
            </w:r>
          </w:p>
        </w:tc>
        <w:tc>
          <w:tcPr>
            <w:tcW w:w="1692" w:type="dxa"/>
            <w:vAlign w:val="center"/>
          </w:tcPr>
          <w:p>
            <w:pPr>
              <w:tabs>
                <w:tab w:val="left" w:pos="7665"/>
              </w:tabs>
              <w:adjustRightInd w:val="0"/>
              <w:snapToGrid w:val="0"/>
              <w:jc w:val="center"/>
              <w:rPr>
                <w:rFonts w:hint="eastAsia" w:ascii="仿宋" w:hAnsi="仿宋" w:eastAsia="仿宋"/>
                <w:sz w:val="24"/>
                <w:szCs w:val="24"/>
                <w:lang w:val="zh-CN" w:eastAsia="zh-CN"/>
              </w:rPr>
            </w:pPr>
            <w:r>
              <w:rPr>
                <w:rFonts w:hint="eastAsia" w:ascii="仿宋" w:hAnsi="仿宋" w:eastAsia="仿宋"/>
                <w:sz w:val="24"/>
                <w:szCs w:val="24"/>
                <w:lang w:val="zh-CN" w:eastAsia="zh-CN"/>
              </w:rPr>
              <w:t>见</w:t>
            </w:r>
            <w:bookmarkStart w:id="0" w:name="_GoBack"/>
            <w:bookmarkEnd w:id="0"/>
            <w:r>
              <w:rPr>
                <w:rFonts w:hint="eastAsia" w:ascii="仿宋" w:hAnsi="仿宋" w:eastAsia="仿宋"/>
                <w:sz w:val="24"/>
                <w:szCs w:val="24"/>
                <w:lang w:val="zh-CN" w:eastAsia="zh-CN"/>
              </w:rPr>
              <w:t>附件3. 2026-2027学年教材选用汇总表</w:t>
            </w:r>
          </w:p>
        </w:tc>
        <w:tc>
          <w:tcPr>
            <w:tcW w:w="852" w:type="dxa"/>
            <w:vAlign w:val="center"/>
          </w:tcPr>
          <w:p>
            <w:pPr>
              <w:tabs>
                <w:tab w:val="left" w:pos="7665"/>
              </w:tabs>
              <w:adjustRightInd w:val="0"/>
              <w:snapToGrid w:val="0"/>
              <w:jc w:val="center"/>
              <w:rPr>
                <w:rFonts w:ascii="仿宋" w:hAnsi="仿宋" w:eastAsia="仿宋"/>
                <w:sz w:val="24"/>
                <w:szCs w:val="24"/>
              </w:rPr>
            </w:pPr>
            <w:r>
              <w:rPr>
                <w:rFonts w:hint="eastAsia" w:ascii="仿宋" w:hAnsi="仿宋" w:eastAsia="仿宋"/>
                <w:sz w:val="24"/>
                <w:szCs w:val="24"/>
              </w:rPr>
              <w:t>1</w:t>
            </w:r>
          </w:p>
        </w:tc>
        <w:tc>
          <w:tcPr>
            <w:tcW w:w="672" w:type="dxa"/>
            <w:vAlign w:val="center"/>
          </w:tcPr>
          <w:p>
            <w:pPr>
              <w:tabs>
                <w:tab w:val="left" w:pos="7665"/>
              </w:tabs>
              <w:adjustRightInd w:val="0"/>
              <w:snapToGrid w:val="0"/>
              <w:jc w:val="center"/>
              <w:rPr>
                <w:rFonts w:ascii="仿宋" w:hAnsi="仿宋" w:eastAsia="仿宋"/>
                <w:sz w:val="24"/>
                <w:szCs w:val="24"/>
                <w:lang w:val="zh-CN"/>
              </w:rPr>
            </w:pPr>
            <w:r>
              <w:rPr>
                <w:rFonts w:ascii="仿宋" w:hAnsi="仿宋" w:eastAsia="仿宋"/>
                <w:sz w:val="24"/>
                <w:szCs w:val="24"/>
                <w:lang w:val="zh-CN"/>
              </w:rPr>
              <w:t>批</w:t>
            </w:r>
          </w:p>
        </w:tc>
        <w:tc>
          <w:tcPr>
            <w:tcW w:w="1692" w:type="dxa"/>
            <w:vAlign w:val="center"/>
          </w:tcPr>
          <w:p>
            <w:pPr>
              <w:tabs>
                <w:tab w:val="left" w:pos="7665"/>
              </w:tabs>
              <w:adjustRightInd w:val="0"/>
              <w:snapToGrid w:val="0"/>
              <w:jc w:val="center"/>
              <w:rPr>
                <w:rFonts w:hint="default" w:ascii="仿宋" w:hAnsi="仿宋" w:eastAsia="仿宋"/>
                <w:sz w:val="24"/>
                <w:szCs w:val="24"/>
                <w:lang w:val="en-US" w:eastAsia="zh-CN"/>
              </w:rPr>
            </w:pPr>
            <w:r>
              <w:rPr>
                <w:rFonts w:ascii="仿宋" w:hAnsi="仿宋" w:eastAsia="仿宋"/>
                <w:sz w:val="24"/>
                <w:szCs w:val="24"/>
                <w:lang w:val="zh-CN"/>
              </w:rPr>
              <w:t>见附件</w:t>
            </w:r>
            <w:r>
              <w:rPr>
                <w:rFonts w:hint="eastAsia" w:ascii="仿宋" w:hAnsi="仿宋" w:eastAsia="仿宋"/>
                <w:sz w:val="24"/>
                <w:szCs w:val="24"/>
                <w:lang w:val="en-US" w:eastAsia="zh-CN"/>
              </w:rPr>
              <w:t>2</w:t>
            </w:r>
          </w:p>
        </w:tc>
        <w:tc>
          <w:tcPr>
            <w:tcW w:w="3363" w:type="dxa"/>
            <w:vAlign w:val="center"/>
          </w:tcPr>
          <w:p>
            <w:pPr>
              <w:adjustRightInd w:val="0"/>
              <w:snapToGrid w:val="0"/>
              <w:jc w:val="center"/>
              <w:rPr>
                <w:rFonts w:ascii="黑体" w:hAnsi="黑体" w:eastAsia="黑体"/>
                <w:sz w:val="24"/>
                <w:szCs w:val="24"/>
              </w:rPr>
            </w:pPr>
            <w:r>
              <w:rPr>
                <w:rFonts w:hint="eastAsia" w:ascii="黑体" w:hAnsi="黑体" w:eastAsia="黑体"/>
                <w:sz w:val="24"/>
                <w:szCs w:val="24"/>
                <w:lang w:eastAsia="zh-CN"/>
              </w:rPr>
              <w:t>教材</w:t>
            </w:r>
            <w:r>
              <w:rPr>
                <w:rFonts w:hint="eastAsia" w:ascii="黑体" w:hAnsi="黑体" w:eastAsia="黑体"/>
                <w:sz w:val="24"/>
                <w:szCs w:val="24"/>
              </w:rPr>
              <w:t>总金额=</w:t>
            </w:r>
            <w:r>
              <w:rPr>
                <w:rFonts w:hint="eastAsia" w:ascii="黑体" w:hAnsi="黑体" w:eastAsia="黑体"/>
                <w:sz w:val="24"/>
                <w:szCs w:val="24"/>
                <w:lang w:eastAsia="zh-CN"/>
              </w:rPr>
              <w:t>教材</w:t>
            </w:r>
            <w:r>
              <w:rPr>
                <w:rFonts w:hint="eastAsia" w:ascii="黑体" w:hAnsi="黑体" w:eastAsia="黑体"/>
                <w:sz w:val="24"/>
                <w:szCs w:val="24"/>
              </w:rPr>
              <w:t>总码洋×</w:t>
            </w:r>
            <w:r>
              <w:rPr>
                <w:rFonts w:hint="eastAsia" w:ascii="黑体" w:hAnsi="黑体" w:eastAsia="黑体"/>
                <w:sz w:val="24"/>
                <w:szCs w:val="24"/>
                <w:u w:val="single"/>
              </w:rPr>
              <w:t xml:space="preserve">      </w:t>
            </w:r>
            <w:r>
              <w:rPr>
                <w:rFonts w:hint="eastAsia" w:ascii="黑体" w:hAnsi="黑体" w:eastAsia="黑体"/>
                <w:sz w:val="24"/>
                <w:szCs w:val="24"/>
              </w:rPr>
              <w:t>%</w:t>
            </w:r>
          </w:p>
          <w:p>
            <w:pPr>
              <w:adjustRightInd w:val="0"/>
              <w:snapToGrid w:val="0"/>
              <w:jc w:val="center"/>
              <w:rPr>
                <w:rFonts w:ascii="仿宋" w:hAnsi="仿宋" w:eastAsia="仿宋" w:cs="仿宋"/>
                <w:sz w:val="24"/>
                <w:szCs w:val="24"/>
              </w:rPr>
            </w:pPr>
            <w:r>
              <w:rPr>
                <w:rFonts w:hint="eastAsia" w:ascii="黑体" w:hAnsi="黑体" w:eastAsia="黑体"/>
                <w:sz w:val="24"/>
                <w:szCs w:val="24"/>
              </w:rPr>
              <w:t>（大写：百分</w:t>
            </w:r>
            <w:r>
              <w:rPr>
                <w:rFonts w:hint="eastAsia" w:ascii="黑体" w:hAnsi="黑体" w:eastAsia="黑体"/>
                <w:sz w:val="24"/>
                <w:szCs w:val="24"/>
                <w:u w:val="single"/>
              </w:rPr>
              <w:t xml:space="preserve">                </w:t>
            </w:r>
            <w:r>
              <w:rPr>
                <w:rFonts w:hint="eastAsia" w:ascii="黑体" w:hAnsi="黑体" w:eastAsia="黑体"/>
                <w:sz w:val="24"/>
                <w:szCs w:val="24"/>
              </w:rPr>
              <w:t>）</w:t>
            </w:r>
          </w:p>
        </w:tc>
        <w:tc>
          <w:tcPr>
            <w:tcW w:w="685" w:type="dxa"/>
            <w:vAlign w:val="center"/>
          </w:tcPr>
          <w:p>
            <w:pPr>
              <w:adjustRightInd w:val="0"/>
              <w:snapToGrid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3" w:hRule="atLeast"/>
        </w:trPr>
        <w:tc>
          <w:tcPr>
            <w:tcW w:w="2692" w:type="dxa"/>
            <w:gridSpan w:val="2"/>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合计（折扣率）</w:t>
            </w:r>
          </w:p>
        </w:tc>
        <w:tc>
          <w:tcPr>
            <w:tcW w:w="7264" w:type="dxa"/>
            <w:gridSpan w:val="5"/>
            <w:vAlign w:val="center"/>
          </w:tcPr>
          <w:p>
            <w:pPr>
              <w:adjustRightInd w:val="0"/>
              <w:snapToGrid w:val="0"/>
              <w:jc w:val="left"/>
              <w:rPr>
                <w:rFonts w:ascii="仿宋" w:hAnsi="仿宋" w:eastAsia="仿宋" w:cs="仿宋"/>
                <w:sz w:val="24"/>
                <w:szCs w:val="24"/>
              </w:rPr>
            </w:pPr>
            <w:r>
              <w:rPr>
                <w:rFonts w:hint="eastAsia" w:ascii="仿宋" w:hAnsi="仿宋" w:eastAsia="仿宋" w:cs="仿宋"/>
                <w:sz w:val="24"/>
                <w:szCs w:val="24"/>
              </w:rPr>
              <w:t xml:space="preserve">       小写：                      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7" w:hRule="atLeast"/>
        </w:trPr>
        <w:tc>
          <w:tcPr>
            <w:tcW w:w="2692" w:type="dxa"/>
            <w:gridSpan w:val="2"/>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附加条件</w:t>
            </w:r>
          </w:p>
        </w:tc>
        <w:tc>
          <w:tcPr>
            <w:tcW w:w="7264" w:type="dxa"/>
            <w:gridSpan w:val="5"/>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（如有请明确表述）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atLeast"/>
        </w:trPr>
        <w:tc>
          <w:tcPr>
            <w:tcW w:w="2692" w:type="dxa"/>
            <w:gridSpan w:val="2"/>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报价商家名称</w:t>
            </w:r>
          </w:p>
          <w:p>
            <w:pPr>
              <w:adjustRightInd w:val="0"/>
              <w:snapToGrid w:val="0"/>
              <w:jc w:val="center"/>
              <w:rPr>
                <w:rFonts w:ascii="仿宋" w:hAnsi="仿宋" w:eastAsia="仿宋" w:cs="仿宋"/>
                <w:sz w:val="24"/>
                <w:szCs w:val="24"/>
              </w:rPr>
            </w:pPr>
            <w:r>
              <w:rPr>
                <w:rFonts w:hint="eastAsia" w:ascii="仿宋" w:hAnsi="仿宋" w:eastAsia="仿宋" w:cs="仿宋"/>
                <w:sz w:val="24"/>
                <w:szCs w:val="24"/>
              </w:rPr>
              <w:t>（盖章）</w:t>
            </w:r>
          </w:p>
        </w:tc>
        <w:tc>
          <w:tcPr>
            <w:tcW w:w="7264" w:type="dxa"/>
            <w:gridSpan w:val="5"/>
            <w:vAlign w:val="center"/>
          </w:tcPr>
          <w:p>
            <w:pPr>
              <w:adjustRightInd w:val="0"/>
              <w:snapToGrid w:val="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3" w:hRule="atLeast"/>
        </w:trPr>
        <w:tc>
          <w:tcPr>
            <w:tcW w:w="2692" w:type="dxa"/>
            <w:gridSpan w:val="2"/>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联系人及电话</w:t>
            </w:r>
          </w:p>
        </w:tc>
        <w:tc>
          <w:tcPr>
            <w:tcW w:w="7264" w:type="dxa"/>
            <w:gridSpan w:val="5"/>
            <w:vAlign w:val="center"/>
          </w:tcPr>
          <w:p>
            <w:pPr>
              <w:adjustRightInd w:val="0"/>
              <w:snapToGrid w:val="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2" w:hRule="atLeast"/>
        </w:trPr>
        <w:tc>
          <w:tcPr>
            <w:tcW w:w="2692" w:type="dxa"/>
            <w:gridSpan w:val="2"/>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报价时间</w:t>
            </w:r>
          </w:p>
        </w:tc>
        <w:tc>
          <w:tcPr>
            <w:tcW w:w="7264" w:type="dxa"/>
            <w:gridSpan w:val="5"/>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年     月    日</w:t>
            </w:r>
          </w:p>
        </w:tc>
      </w:tr>
    </w:tbl>
    <w:p/>
    <w:p>
      <w:pPr>
        <w:jc w:val="center"/>
        <w:rPr>
          <w:rFonts w:hint="eastAsia" w:ascii="楷体" w:hAnsi="楷体" w:eastAsia="楷体" w:cs="仿宋_GB2312"/>
          <w:sz w:val="24"/>
          <w:szCs w:val="24"/>
          <w:lang w:val="en-US" w:eastAsia="zh-CN"/>
        </w:rPr>
      </w:pPr>
    </w:p>
    <w:p>
      <w:pPr>
        <w:jc w:val="both"/>
        <w:rPr>
          <w:rFonts w:hint="eastAsia" w:ascii="楷体" w:hAnsi="楷体" w:eastAsia="楷体" w:cs="仿宋_GB2312"/>
          <w:sz w:val="24"/>
          <w:szCs w:val="24"/>
          <w:lang w:val="en-US" w:eastAsia="zh-CN"/>
        </w:rPr>
      </w:pPr>
    </w:p>
    <w:p>
      <w:pPr>
        <w:jc w:val="center"/>
        <w:rPr>
          <w:rFonts w:hint="eastAsia" w:ascii="楷体" w:hAnsi="楷体" w:eastAsia="楷体" w:cs="仿宋_GB2312"/>
          <w:sz w:val="24"/>
          <w:szCs w:val="24"/>
          <w:lang w:val="en-US" w:eastAsia="zh-CN"/>
        </w:rPr>
      </w:pPr>
    </w:p>
    <w:p>
      <w:pPr>
        <w:jc w:val="center"/>
        <w:rPr>
          <w:rFonts w:hint="eastAsia" w:ascii="楷体" w:hAnsi="楷体" w:eastAsia="楷体" w:cs="仿宋_GB2312"/>
          <w:sz w:val="24"/>
          <w:szCs w:val="24"/>
          <w:lang w:val="en-US" w:eastAsia="zh-CN"/>
        </w:rPr>
      </w:pPr>
    </w:p>
    <w:p>
      <w:pPr>
        <w:jc w:val="center"/>
        <w:rPr>
          <w:rFonts w:hint="eastAsia" w:ascii="楷体" w:hAnsi="楷体" w:eastAsia="楷体" w:cs="仿宋_GB2312"/>
          <w:sz w:val="24"/>
          <w:szCs w:val="24"/>
          <w:lang w:val="en-US" w:eastAsia="zh-CN"/>
        </w:rPr>
      </w:pPr>
    </w:p>
    <w:p>
      <w:pPr>
        <w:jc w:val="center"/>
        <w:rPr>
          <w:rFonts w:hint="eastAsia" w:ascii="楷体" w:hAnsi="楷体" w:eastAsia="楷体" w:cs="仿宋_GB2312"/>
          <w:sz w:val="24"/>
          <w:szCs w:val="24"/>
          <w:lang w:val="en-US" w:eastAsia="zh-CN"/>
        </w:rPr>
      </w:pPr>
    </w:p>
    <w:p>
      <w:pPr>
        <w:jc w:val="center"/>
        <w:rPr>
          <w:rFonts w:hint="eastAsia" w:ascii="楷体" w:hAnsi="楷体" w:eastAsia="楷体" w:cs="仿宋_GB2312"/>
          <w:sz w:val="24"/>
          <w:szCs w:val="24"/>
          <w:lang w:val="en-US" w:eastAsia="zh-CN"/>
        </w:rPr>
      </w:pPr>
    </w:p>
    <w:p>
      <w:pPr>
        <w:jc w:val="center"/>
        <w:rPr>
          <w:rFonts w:hint="eastAsia" w:ascii="楷体" w:hAnsi="楷体" w:eastAsia="楷体" w:cs="仿宋_GB2312"/>
          <w:sz w:val="24"/>
          <w:szCs w:val="24"/>
          <w:lang w:val="en-US" w:eastAsia="zh-CN"/>
        </w:rPr>
      </w:pPr>
    </w:p>
    <w:p>
      <w:pPr>
        <w:jc w:val="center"/>
        <w:rPr>
          <w:rFonts w:hint="eastAsia" w:ascii="楷体" w:hAnsi="楷体" w:eastAsia="楷体" w:cs="仿宋_GB2312"/>
          <w:sz w:val="24"/>
          <w:szCs w:val="24"/>
          <w:lang w:val="en-US" w:eastAsia="zh-CN"/>
        </w:rPr>
      </w:pPr>
    </w:p>
    <w:p>
      <w:pPr>
        <w:jc w:val="center"/>
        <w:rPr>
          <w:rFonts w:hint="eastAsia" w:ascii="楷体" w:hAnsi="楷体" w:eastAsia="楷体" w:cs="仿宋_GB2312"/>
          <w:sz w:val="24"/>
          <w:szCs w:val="24"/>
          <w:lang w:val="en-US" w:eastAsia="zh-CN"/>
        </w:rPr>
      </w:pPr>
    </w:p>
    <w:p>
      <w:pPr>
        <w:jc w:val="center"/>
        <w:rPr>
          <w:rFonts w:hint="eastAsia" w:ascii="楷体" w:hAnsi="楷体" w:eastAsia="楷体" w:cs="仿宋_GB2312"/>
          <w:sz w:val="24"/>
          <w:szCs w:val="24"/>
          <w:lang w:val="en-US" w:eastAsia="zh-CN"/>
        </w:rPr>
      </w:pPr>
    </w:p>
    <w:p>
      <w:pPr>
        <w:jc w:val="left"/>
        <w:rPr>
          <w:rFonts w:hint="eastAsia" w:ascii="楷体" w:hAnsi="楷体" w:eastAsia="楷体"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t>附件2：</w:t>
      </w:r>
    </w:p>
    <w:p>
      <w:pPr>
        <w:ind w:firstLine="1920" w:firstLineChars="800"/>
        <w:jc w:val="both"/>
        <w:rPr>
          <w:rFonts w:hint="eastAsia" w:ascii="楷体" w:hAnsi="楷体" w:eastAsia="楷体" w:cs="仿宋_GB2312"/>
          <w:sz w:val="24"/>
          <w:szCs w:val="24"/>
          <w:lang w:val="en-US" w:eastAsia="zh-CN"/>
        </w:rPr>
      </w:pPr>
      <w:r>
        <w:rPr>
          <w:rFonts w:hint="eastAsia" w:ascii="楷体" w:hAnsi="楷体" w:eastAsia="楷体" w:cs="仿宋_GB2312"/>
          <w:sz w:val="24"/>
          <w:szCs w:val="24"/>
          <w:lang w:val="en-US" w:eastAsia="zh-CN"/>
        </w:rPr>
        <w:t>　　</w:t>
      </w:r>
    </w:p>
    <w:p>
      <w:pPr>
        <w:jc w:val="both"/>
        <w:rPr>
          <w:rFonts w:ascii="黑体" w:hAnsi="黑体" w:eastAsia="黑体"/>
          <w:sz w:val="44"/>
          <w:szCs w:val="44"/>
        </w:rPr>
      </w:pPr>
      <w:r>
        <w:rPr>
          <w:rFonts w:hint="eastAsia" w:ascii="黑体" w:hAnsi="黑体" w:eastAsia="黑体"/>
          <w:sz w:val="44"/>
          <w:szCs w:val="44"/>
          <w:lang w:eastAsia="zh-CN"/>
        </w:rPr>
        <w:t>　　　　</w:t>
      </w:r>
      <w:r>
        <w:rPr>
          <w:rFonts w:hint="eastAsia" w:ascii="黑体" w:hAnsi="黑体" w:eastAsia="黑体"/>
          <w:sz w:val="44"/>
          <w:szCs w:val="44"/>
        </w:rPr>
        <w:t>教材采购及相关服务项目要求</w:t>
      </w:r>
    </w:p>
    <w:p>
      <w:pPr>
        <w:keepNext w:val="0"/>
        <w:keepLines w:val="0"/>
        <w:pageBreakBefore w:val="0"/>
        <w:widowControl w:val="0"/>
        <w:tabs>
          <w:tab w:val="left" w:pos="7665"/>
        </w:tabs>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665"/>
        </w:tabs>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一、供应商参加本次采购活动应具备下列条件：</w:t>
      </w:r>
    </w:p>
    <w:p>
      <w:pPr>
        <w:keepNext w:val="0"/>
        <w:keepLines w:val="0"/>
        <w:pageBreakBefore w:val="0"/>
        <w:widowControl w:val="0"/>
        <w:tabs>
          <w:tab w:val="left" w:pos="7665"/>
        </w:tabs>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独立法人资格和教材批发经营权的法人单位，注册资金不少于200万元人民币；投标单位报名及开标时必须提供中华人民共和国出版物经营许可证、企业法人有效营业执照、法定代表人资格证明书、法人代表授权委托书、法人身份证或被委托人身份证等证件原件。</w:t>
      </w:r>
    </w:p>
    <w:p>
      <w:pPr>
        <w:keepNext w:val="0"/>
        <w:keepLines w:val="0"/>
        <w:pageBreakBefore w:val="0"/>
        <w:widowControl w:val="0"/>
        <w:tabs>
          <w:tab w:val="left" w:pos="7665"/>
        </w:tabs>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具有良好的商业信誉和健全的财务会计制度；具有为高等院校学生提供教材供销服务的良好业绩，并提供相应证明材料。</w:t>
      </w:r>
    </w:p>
    <w:p>
      <w:pPr>
        <w:keepNext w:val="0"/>
        <w:keepLines w:val="0"/>
        <w:pageBreakBefore w:val="0"/>
        <w:widowControl w:val="0"/>
        <w:tabs>
          <w:tab w:val="left" w:pos="7665"/>
        </w:tabs>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具有履行合同</w:t>
      </w:r>
      <w:r>
        <w:rPr>
          <w:rFonts w:hint="eastAsia" w:ascii="仿宋_GB2312" w:hAnsi="仿宋_GB2312" w:eastAsia="仿宋_GB2312" w:cs="仿宋_GB2312"/>
          <w:sz w:val="32"/>
          <w:szCs w:val="32"/>
          <w:lang w:eastAsia="zh-CN"/>
        </w:rPr>
        <w:t>所必需的</w:t>
      </w:r>
      <w:r>
        <w:rPr>
          <w:rFonts w:hint="eastAsia" w:ascii="仿宋_GB2312" w:hAnsi="仿宋_GB2312" w:eastAsia="仿宋_GB2312" w:cs="仿宋_GB2312"/>
          <w:sz w:val="32"/>
          <w:szCs w:val="32"/>
        </w:rPr>
        <w:t>设备和专业技术能力；投标单位必须保证中标的所有教材均是国家新闻出版部门认定的正版教材。</w:t>
      </w:r>
    </w:p>
    <w:p>
      <w:pPr>
        <w:keepNext w:val="0"/>
        <w:keepLines w:val="0"/>
        <w:pageBreakBefore w:val="0"/>
        <w:widowControl w:val="0"/>
        <w:tabs>
          <w:tab w:val="left" w:pos="7665"/>
        </w:tabs>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二、招标项目技术、商务及其他要求</w:t>
      </w:r>
    </w:p>
    <w:p>
      <w:pPr>
        <w:keepNext w:val="0"/>
        <w:keepLines w:val="0"/>
        <w:pageBreakBefore w:val="0"/>
        <w:widowControl w:val="0"/>
        <w:tabs>
          <w:tab w:val="left" w:pos="7665"/>
        </w:tabs>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产品、数量及金额：</w:t>
      </w:r>
    </w:p>
    <w:p>
      <w:pPr>
        <w:keepNext w:val="0"/>
        <w:keepLines w:val="0"/>
        <w:pageBreakBefore w:val="0"/>
        <w:widowControl w:val="0"/>
        <w:tabs>
          <w:tab w:val="left" w:pos="7665"/>
        </w:tabs>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1.1教材种类：以采购人提供的教材征订目录为准（见附件）。如因特殊原因，有变化，以采购人提供的变更目录为准。</w:t>
      </w:r>
    </w:p>
    <w:p>
      <w:pPr>
        <w:keepNext w:val="0"/>
        <w:keepLines w:val="0"/>
        <w:pageBreakBefore w:val="0"/>
        <w:widowControl w:val="0"/>
        <w:tabs>
          <w:tab w:val="left" w:pos="7665"/>
        </w:tabs>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1.2教材采购数量：以实际需求量为准（两课教材列入本次招标项目）。</w:t>
      </w:r>
    </w:p>
    <w:p>
      <w:pPr>
        <w:keepNext w:val="0"/>
        <w:keepLines w:val="0"/>
        <w:pageBreakBefore w:val="0"/>
        <w:widowControl w:val="0"/>
        <w:tabs>
          <w:tab w:val="left" w:pos="7665"/>
        </w:tabs>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1.3教材采购金额：以实际需求量计算（两课教材列入本次招标项目）。</w:t>
      </w:r>
    </w:p>
    <w:p>
      <w:pPr>
        <w:keepNext w:val="0"/>
        <w:keepLines w:val="0"/>
        <w:pageBreakBefore w:val="0"/>
        <w:widowControl w:val="0"/>
        <w:tabs>
          <w:tab w:val="left" w:pos="7665"/>
        </w:tabs>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投标商家需自己进行风险评估。</w:t>
      </w:r>
    </w:p>
    <w:p>
      <w:pPr>
        <w:keepNext w:val="0"/>
        <w:keepLines w:val="0"/>
        <w:pageBreakBefore w:val="0"/>
        <w:widowControl w:val="0"/>
        <w:tabs>
          <w:tab w:val="left" w:pos="7665"/>
        </w:tabs>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质量及服务：</w:t>
      </w:r>
    </w:p>
    <w:p>
      <w:pPr>
        <w:keepNext w:val="0"/>
        <w:keepLines w:val="0"/>
        <w:pageBreakBefore w:val="0"/>
        <w:widowControl w:val="0"/>
        <w:tabs>
          <w:tab w:val="left" w:pos="7665"/>
        </w:tabs>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2.1投标供应商必须保证中标后所提供的教材为国家新闻出版部门认定的正版教材。一旦发现盗版教材，应负全部社会、法律责任，没收保证金的同时还须支付招标单位该教材总码洋十倍的经济赔偿。</w:t>
      </w:r>
    </w:p>
    <w:p>
      <w:pPr>
        <w:keepNext w:val="0"/>
        <w:keepLines w:val="0"/>
        <w:pageBreakBefore w:val="0"/>
        <w:widowControl w:val="0"/>
        <w:tabs>
          <w:tab w:val="left" w:pos="7665"/>
        </w:tabs>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中标单位在收到招标方的教材订单后，立即组织进货，并确保7个工作日内向招标方及时反馈教材落实情况。所购教材因出版社无书供应或出版时间有问题时，应在接到征订单后3天内回告招标方，并主动告知出版社的出书和供书时间。</w:t>
      </w:r>
    </w:p>
    <w:p>
      <w:pPr>
        <w:keepNext w:val="0"/>
        <w:keepLines w:val="0"/>
        <w:pageBreakBefore w:val="0"/>
        <w:widowControl w:val="0"/>
        <w:tabs>
          <w:tab w:val="left" w:pos="7665"/>
        </w:tabs>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保证预订教材和追订教材的到书率、及时率、准确率。要严格按照招标方报订的教材品种、数量提供教材，准确率要达到100%。所有教材在开学前15天内保证100%到位，按我方要求进行包装，免费送到指定仓库。临时追加教材中标单位要及时办理，并保证一个工作日内回复，于10个工作日内到达，不能以任何理由延误。一旦影响教学，乙方应按合同约定，承担当季教材总码洋的5%的经济赔偿。</w:t>
      </w:r>
    </w:p>
    <w:p>
      <w:pPr>
        <w:keepNext w:val="0"/>
        <w:keepLines w:val="0"/>
        <w:pageBreakBefore w:val="0"/>
        <w:widowControl w:val="0"/>
        <w:tabs>
          <w:tab w:val="left" w:pos="7665"/>
        </w:tabs>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2.4要严格按照招标方的要求对所供教材进行分类打包（外包装上必须有：公司名称、校区信息、</w:t>
      </w:r>
      <w:r>
        <w:rPr>
          <w:rFonts w:hint="eastAsia" w:ascii="仿宋_GB2312" w:hAnsi="仿宋_GB2312" w:eastAsia="仿宋_GB2312" w:cs="仿宋_GB2312"/>
          <w:sz w:val="32"/>
          <w:szCs w:val="32"/>
          <w:lang w:val="en-US" w:eastAsia="zh-CN"/>
        </w:rPr>
        <w:t>二级学院</w:t>
      </w:r>
      <w:r>
        <w:rPr>
          <w:rFonts w:hint="eastAsia" w:ascii="仿宋_GB2312" w:hAnsi="仿宋_GB2312" w:eastAsia="仿宋_GB2312" w:cs="仿宋_GB2312"/>
          <w:sz w:val="32"/>
          <w:szCs w:val="32"/>
        </w:rPr>
        <w:t>信息、教材名称、单价、分包件数、整包或混包等有关信息；清单中应包含：公司名称、我</w:t>
      </w:r>
      <w:r>
        <w:rPr>
          <w:rFonts w:hint="eastAsia" w:ascii="仿宋_GB2312" w:hAnsi="仿宋_GB2312" w:eastAsia="仿宋_GB2312" w:cs="仿宋_GB2312"/>
          <w:sz w:val="32"/>
          <w:szCs w:val="32"/>
          <w:lang w:val="en-US" w:eastAsia="zh-CN"/>
        </w:rPr>
        <w:t>校</w:t>
      </w:r>
      <w:r>
        <w:rPr>
          <w:rFonts w:hint="eastAsia" w:ascii="仿宋_GB2312" w:hAnsi="仿宋_GB2312" w:eastAsia="仿宋_GB2312" w:cs="仿宋_GB2312"/>
          <w:sz w:val="32"/>
          <w:szCs w:val="32"/>
        </w:rPr>
        <w:t>报订单中的校区、</w:t>
      </w:r>
      <w:r>
        <w:rPr>
          <w:rFonts w:hint="eastAsia" w:ascii="仿宋_GB2312" w:hAnsi="仿宋_GB2312" w:eastAsia="仿宋_GB2312" w:cs="仿宋_GB2312"/>
          <w:sz w:val="32"/>
          <w:szCs w:val="32"/>
          <w:lang w:val="en-US" w:eastAsia="zh-CN"/>
        </w:rPr>
        <w:t>二级学院</w:t>
      </w:r>
      <w:r>
        <w:rPr>
          <w:rFonts w:hint="eastAsia" w:ascii="仿宋_GB2312" w:hAnsi="仿宋_GB2312" w:eastAsia="仿宋_GB2312" w:cs="仿宋_GB2312"/>
          <w:sz w:val="32"/>
          <w:szCs w:val="32"/>
        </w:rPr>
        <w:t>、教材名称、</w:t>
      </w:r>
      <w:r>
        <w:rPr>
          <w:rFonts w:hint="eastAsia" w:ascii="仿宋_GB2312" w:hAnsi="仿宋_GB2312" w:eastAsia="仿宋_GB2312" w:cs="仿宋_GB2312"/>
          <w:sz w:val="32"/>
          <w:szCs w:val="32"/>
          <w:lang w:val="en-US" w:eastAsia="zh-CN"/>
        </w:rPr>
        <w:t>主编</w:t>
      </w:r>
      <w:r>
        <w:rPr>
          <w:rFonts w:hint="eastAsia" w:ascii="仿宋_GB2312" w:hAnsi="仿宋_GB2312" w:eastAsia="仿宋_GB2312" w:cs="仿宋_GB2312"/>
          <w:sz w:val="32"/>
          <w:szCs w:val="32"/>
        </w:rPr>
        <w:t>、出版社、单价、数量等基本信息）。</w:t>
      </w:r>
    </w:p>
    <w:p>
      <w:pPr>
        <w:keepNext w:val="0"/>
        <w:keepLines w:val="0"/>
        <w:pageBreakBefore w:val="0"/>
        <w:widowControl w:val="0"/>
        <w:tabs>
          <w:tab w:val="left" w:pos="7665"/>
        </w:tabs>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中标单位负责教材的发放，负责将教材运至招标方指定地点，负责教材的装卸、搬运入库、分类上架。教材要做到外包装无破损，无污染，内页无残破，无漏页、错页。如出现上述情况，供应商应保证无条件调换，相关费用均由中标单位承担。</w:t>
      </w:r>
    </w:p>
    <w:p>
      <w:pPr>
        <w:keepNext w:val="0"/>
        <w:keepLines w:val="0"/>
        <w:pageBreakBefore w:val="0"/>
        <w:widowControl w:val="0"/>
        <w:tabs>
          <w:tab w:val="left" w:pos="7665"/>
        </w:tabs>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2.6为适应我</w:t>
      </w:r>
      <w:r>
        <w:rPr>
          <w:rFonts w:hint="eastAsia" w:ascii="仿宋_GB2312" w:hAnsi="仿宋_GB2312" w:eastAsia="仿宋_GB2312" w:cs="仿宋_GB2312"/>
          <w:sz w:val="32"/>
          <w:szCs w:val="32"/>
          <w:lang w:eastAsia="zh-CN"/>
        </w:rPr>
        <w:t>校</w:t>
      </w:r>
      <w:r>
        <w:rPr>
          <w:rFonts w:hint="eastAsia" w:ascii="仿宋_GB2312" w:hAnsi="仿宋_GB2312" w:eastAsia="仿宋_GB2312" w:cs="仿宋_GB2312"/>
          <w:sz w:val="32"/>
          <w:szCs w:val="32"/>
        </w:rPr>
        <w:t>“学分制”的实施，教材零库存，中标单位应无条件接受当季订购教材中剩余部分的退回及残损教材的调换。因招生计划调整及学生报到率和转专业等因素而造成订购教材数量变化，投标方要保证教材的多退少补。由于教材换版，选用新版教材时，对版次不同的相关教材要全部清退或更换，相关费用由供货商承担。</w:t>
      </w:r>
    </w:p>
    <w:p>
      <w:pPr>
        <w:keepNext w:val="0"/>
        <w:keepLines w:val="0"/>
        <w:pageBreakBefore w:val="0"/>
        <w:widowControl w:val="0"/>
        <w:tabs>
          <w:tab w:val="left" w:pos="7665"/>
        </w:tabs>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2.7中标单位应无偿提供各大出版社相关教材出版信息、发行资料、教材目录等。</w:t>
      </w:r>
    </w:p>
    <w:p>
      <w:pPr>
        <w:keepNext w:val="0"/>
        <w:keepLines w:val="0"/>
        <w:pageBreakBefore w:val="0"/>
        <w:widowControl w:val="0"/>
        <w:tabs>
          <w:tab w:val="left" w:pos="7665"/>
        </w:tabs>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2.8中标单位必须按学校提供的教材目录征订教材，分期供货，不得私自更改教材目录。</w:t>
      </w:r>
    </w:p>
    <w:p>
      <w:pPr>
        <w:keepNext w:val="0"/>
        <w:keepLines w:val="0"/>
        <w:pageBreakBefore w:val="0"/>
        <w:widowControl w:val="0"/>
        <w:tabs>
          <w:tab w:val="left" w:pos="7665"/>
        </w:tabs>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2.9中标单位应提供每种教材详细教材目录信息表（包含</w:t>
      </w:r>
      <w:r>
        <w:rPr>
          <w:rFonts w:hint="eastAsia" w:ascii="仿宋_GB2312" w:hAnsi="仿宋_GB2312" w:eastAsia="仿宋_GB2312" w:cs="仿宋_GB2312"/>
          <w:sz w:val="32"/>
          <w:szCs w:val="32"/>
        </w:rPr>
        <w:t>教材名称、出版社、</w:t>
      </w:r>
      <w:r>
        <w:rPr>
          <w:rFonts w:hint="eastAsia" w:ascii="仿宋_GB2312" w:hAnsi="仿宋_GB2312" w:eastAsia="仿宋_GB2312" w:cs="仿宋_GB2312"/>
          <w:sz w:val="32"/>
          <w:szCs w:val="32"/>
          <w:lang w:val="en-US" w:eastAsia="zh-CN"/>
        </w:rPr>
        <w:t>主编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单价、</w:t>
      </w:r>
      <w:r>
        <w:rPr>
          <w:rFonts w:hint="eastAsia" w:ascii="仿宋_GB2312" w:hAnsi="仿宋_GB2312" w:eastAsia="仿宋_GB2312" w:cs="仿宋_GB2312"/>
          <w:sz w:val="32"/>
          <w:szCs w:val="32"/>
          <w:lang w:eastAsia="zh-CN"/>
        </w:rPr>
        <w:t>总数量</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教材封面与封底清晰照片）。</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宋体" w:hAnsi="宋体" w:eastAsia="宋体"/>
          <w:sz w:val="24"/>
        </w:rPr>
      </w:pPr>
    </w:p>
    <w:p>
      <w:pPr>
        <w:jc w:val="both"/>
        <w:rPr>
          <w:rFonts w:hint="default" w:ascii="楷体" w:hAnsi="楷体" w:eastAsia="楷体" w:cs="仿宋_GB2312"/>
          <w:sz w:val="24"/>
          <w:szCs w:val="24"/>
          <w:lang w:val="en-US" w:eastAsia="zh-CN"/>
        </w:rPr>
      </w:pPr>
    </w:p>
    <w:sectPr>
      <w:footerReference r:id="rId3" w:type="default"/>
      <w:pgSz w:w="11906" w:h="16838"/>
      <w:pgMar w:top="1440" w:right="1083" w:bottom="1440" w:left="1083" w:header="851" w:footer="992" w:gutter="0"/>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MingLiU">
    <w:panose1 w:val="02020509000000000000"/>
    <w:charset w:val="88"/>
    <w:family w:val="modern"/>
    <w:pitch w:val="default"/>
    <w:sig w:usb0="A00002FF" w:usb1="28CFFCFA" w:usb2="00000016" w:usb3="00000000" w:csb0="00100001" w:csb1="00000000"/>
  </w:font>
  <w:font w:name="Segoe UI">
    <w:panose1 w:val="020B0502040204020203"/>
    <w:charset w:val="00"/>
    <w:family w:val="swiss"/>
    <w:pitch w:val="default"/>
    <w:sig w:usb0="E10022FF" w:usb1="C000E47F" w:usb2="00000029" w:usb3="00000000" w:csb0="200001DF" w:csb1="2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公文小标宋">
    <w:altName w:val="宋体"/>
    <w:panose1 w:val="020005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0"/>
  <w:bordersDoNotSurroundFooter w:val="0"/>
  <w:hideSpellingErrors/>
  <w:documentProtection w:enforcement="0"/>
  <w:defaultTabStop w:val="420"/>
  <w:drawingGridHorizontalSpacing w:val="105"/>
  <w:drawingGridVerticalSpacing w:val="15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7A2A"/>
    <w:rsid w:val="00030B49"/>
    <w:rsid w:val="000453DB"/>
    <w:rsid w:val="00056BCB"/>
    <w:rsid w:val="000575DA"/>
    <w:rsid w:val="00080A1F"/>
    <w:rsid w:val="000B58CC"/>
    <w:rsid w:val="000C0EF6"/>
    <w:rsid w:val="000F36C7"/>
    <w:rsid w:val="000F5A98"/>
    <w:rsid w:val="00105910"/>
    <w:rsid w:val="001100C5"/>
    <w:rsid w:val="00125A09"/>
    <w:rsid w:val="00144DED"/>
    <w:rsid w:val="001603D4"/>
    <w:rsid w:val="00180608"/>
    <w:rsid w:val="001A6BFF"/>
    <w:rsid w:val="001B3C37"/>
    <w:rsid w:val="001D30ED"/>
    <w:rsid w:val="001E0164"/>
    <w:rsid w:val="001E41A5"/>
    <w:rsid w:val="00210941"/>
    <w:rsid w:val="00222990"/>
    <w:rsid w:val="00224510"/>
    <w:rsid w:val="003311B6"/>
    <w:rsid w:val="00332553"/>
    <w:rsid w:val="00364831"/>
    <w:rsid w:val="00373767"/>
    <w:rsid w:val="00373DF8"/>
    <w:rsid w:val="00384FAF"/>
    <w:rsid w:val="0038717C"/>
    <w:rsid w:val="003A11ED"/>
    <w:rsid w:val="003A2273"/>
    <w:rsid w:val="003B2BAF"/>
    <w:rsid w:val="003C7434"/>
    <w:rsid w:val="003F6309"/>
    <w:rsid w:val="00402610"/>
    <w:rsid w:val="0043404B"/>
    <w:rsid w:val="004671B9"/>
    <w:rsid w:val="00473422"/>
    <w:rsid w:val="00481962"/>
    <w:rsid w:val="00482E27"/>
    <w:rsid w:val="004924AA"/>
    <w:rsid w:val="00494220"/>
    <w:rsid w:val="004B2FAC"/>
    <w:rsid w:val="004C7CE3"/>
    <w:rsid w:val="00525742"/>
    <w:rsid w:val="00542E36"/>
    <w:rsid w:val="00545E92"/>
    <w:rsid w:val="00584AB4"/>
    <w:rsid w:val="005978FF"/>
    <w:rsid w:val="005A1189"/>
    <w:rsid w:val="005A3D51"/>
    <w:rsid w:val="005C16AF"/>
    <w:rsid w:val="005D6743"/>
    <w:rsid w:val="005E6CB9"/>
    <w:rsid w:val="005F46C2"/>
    <w:rsid w:val="006170DA"/>
    <w:rsid w:val="00642F5F"/>
    <w:rsid w:val="006747E7"/>
    <w:rsid w:val="006A4969"/>
    <w:rsid w:val="00717024"/>
    <w:rsid w:val="00740B73"/>
    <w:rsid w:val="007625BA"/>
    <w:rsid w:val="00780DD7"/>
    <w:rsid w:val="007B1857"/>
    <w:rsid w:val="007C175D"/>
    <w:rsid w:val="007C49F2"/>
    <w:rsid w:val="00802619"/>
    <w:rsid w:val="00820E98"/>
    <w:rsid w:val="00842182"/>
    <w:rsid w:val="00871489"/>
    <w:rsid w:val="00880803"/>
    <w:rsid w:val="00887312"/>
    <w:rsid w:val="008932CD"/>
    <w:rsid w:val="008D6685"/>
    <w:rsid w:val="008F28F4"/>
    <w:rsid w:val="009344B4"/>
    <w:rsid w:val="00945D3B"/>
    <w:rsid w:val="009645C7"/>
    <w:rsid w:val="009A78D3"/>
    <w:rsid w:val="009D0739"/>
    <w:rsid w:val="00A450FC"/>
    <w:rsid w:val="00A54CDE"/>
    <w:rsid w:val="00A72837"/>
    <w:rsid w:val="00AB47DE"/>
    <w:rsid w:val="00AC50F9"/>
    <w:rsid w:val="00B075FD"/>
    <w:rsid w:val="00B261B3"/>
    <w:rsid w:val="00B423DE"/>
    <w:rsid w:val="00B57736"/>
    <w:rsid w:val="00B60CE2"/>
    <w:rsid w:val="00B61CE9"/>
    <w:rsid w:val="00B8154A"/>
    <w:rsid w:val="00BA67DC"/>
    <w:rsid w:val="00BB2298"/>
    <w:rsid w:val="00BD1941"/>
    <w:rsid w:val="00BD516F"/>
    <w:rsid w:val="00BE25B3"/>
    <w:rsid w:val="00C524F3"/>
    <w:rsid w:val="00C55D91"/>
    <w:rsid w:val="00C57B99"/>
    <w:rsid w:val="00C86180"/>
    <w:rsid w:val="00C94C83"/>
    <w:rsid w:val="00CB1135"/>
    <w:rsid w:val="00CD5112"/>
    <w:rsid w:val="00D0209A"/>
    <w:rsid w:val="00D1358D"/>
    <w:rsid w:val="00D43755"/>
    <w:rsid w:val="00D4619C"/>
    <w:rsid w:val="00D526C0"/>
    <w:rsid w:val="00D559C5"/>
    <w:rsid w:val="00D74941"/>
    <w:rsid w:val="00DD0B6F"/>
    <w:rsid w:val="00DE3399"/>
    <w:rsid w:val="00DE51EA"/>
    <w:rsid w:val="00DF53A1"/>
    <w:rsid w:val="00E069F2"/>
    <w:rsid w:val="00E1142D"/>
    <w:rsid w:val="00E243C5"/>
    <w:rsid w:val="00E334B6"/>
    <w:rsid w:val="00E42FDB"/>
    <w:rsid w:val="00E572D4"/>
    <w:rsid w:val="00E84103"/>
    <w:rsid w:val="00E91D0B"/>
    <w:rsid w:val="00EB7687"/>
    <w:rsid w:val="00EC3FF7"/>
    <w:rsid w:val="00F23092"/>
    <w:rsid w:val="00F31A2E"/>
    <w:rsid w:val="00F64D17"/>
    <w:rsid w:val="00FD06DF"/>
    <w:rsid w:val="00FF572E"/>
    <w:rsid w:val="055012D6"/>
    <w:rsid w:val="05EB2966"/>
    <w:rsid w:val="06040A39"/>
    <w:rsid w:val="07466AC9"/>
    <w:rsid w:val="07A27318"/>
    <w:rsid w:val="080832CD"/>
    <w:rsid w:val="0B59604C"/>
    <w:rsid w:val="0BC241E4"/>
    <w:rsid w:val="0C2D1C9E"/>
    <w:rsid w:val="0CF67C7A"/>
    <w:rsid w:val="0D064D9C"/>
    <w:rsid w:val="112C6D93"/>
    <w:rsid w:val="12A2160D"/>
    <w:rsid w:val="14ED77B8"/>
    <w:rsid w:val="153721FF"/>
    <w:rsid w:val="15756D83"/>
    <w:rsid w:val="157848CA"/>
    <w:rsid w:val="160903E8"/>
    <w:rsid w:val="170462F8"/>
    <w:rsid w:val="17195864"/>
    <w:rsid w:val="178A78B8"/>
    <w:rsid w:val="1A7D5684"/>
    <w:rsid w:val="1BC0553C"/>
    <w:rsid w:val="1F7D50FA"/>
    <w:rsid w:val="238B14FC"/>
    <w:rsid w:val="241C27E5"/>
    <w:rsid w:val="26477F06"/>
    <w:rsid w:val="27A6676F"/>
    <w:rsid w:val="28743B5C"/>
    <w:rsid w:val="299B64D2"/>
    <w:rsid w:val="2B2D7691"/>
    <w:rsid w:val="2BC20EB0"/>
    <w:rsid w:val="2C0D1342"/>
    <w:rsid w:val="2CF60763"/>
    <w:rsid w:val="2E4C334A"/>
    <w:rsid w:val="30D14A4A"/>
    <w:rsid w:val="30D14F2F"/>
    <w:rsid w:val="318C6B4E"/>
    <w:rsid w:val="31E71C02"/>
    <w:rsid w:val="32DD68D2"/>
    <w:rsid w:val="33A610DA"/>
    <w:rsid w:val="33F010A2"/>
    <w:rsid w:val="34D10012"/>
    <w:rsid w:val="355B518C"/>
    <w:rsid w:val="36BE0FDB"/>
    <w:rsid w:val="3B4D6C4F"/>
    <w:rsid w:val="40157621"/>
    <w:rsid w:val="40A16852"/>
    <w:rsid w:val="40C07CC0"/>
    <w:rsid w:val="40E33CB6"/>
    <w:rsid w:val="45472443"/>
    <w:rsid w:val="45985C7B"/>
    <w:rsid w:val="46AC18EF"/>
    <w:rsid w:val="472F74AE"/>
    <w:rsid w:val="4B9F63DF"/>
    <w:rsid w:val="4D143759"/>
    <w:rsid w:val="4D814819"/>
    <w:rsid w:val="4F347330"/>
    <w:rsid w:val="50B0624B"/>
    <w:rsid w:val="511D7321"/>
    <w:rsid w:val="568F5E98"/>
    <w:rsid w:val="59146916"/>
    <w:rsid w:val="59B77F2A"/>
    <w:rsid w:val="59D6478F"/>
    <w:rsid w:val="59DE34B0"/>
    <w:rsid w:val="5A217142"/>
    <w:rsid w:val="5A827677"/>
    <w:rsid w:val="5CC37E03"/>
    <w:rsid w:val="5ED11017"/>
    <w:rsid w:val="657169C0"/>
    <w:rsid w:val="6703567D"/>
    <w:rsid w:val="68DF31E0"/>
    <w:rsid w:val="6C476A65"/>
    <w:rsid w:val="6FC35B24"/>
    <w:rsid w:val="71065830"/>
    <w:rsid w:val="713E4D83"/>
    <w:rsid w:val="73A1555E"/>
    <w:rsid w:val="755161DC"/>
    <w:rsid w:val="7594657A"/>
    <w:rsid w:val="78FD1A99"/>
    <w:rsid w:val="79750383"/>
    <w:rsid w:val="7ABA1344"/>
    <w:rsid w:val="7E83137B"/>
    <w:rsid w:val="7F084957"/>
    <w:rsid w:val="7F0E7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6"/>
    <w:qFormat/>
    <w:uiPriority w:val="9"/>
    <w:pPr>
      <w:keepNext/>
      <w:keepLines/>
      <w:spacing w:before="340" w:after="330" w:line="576" w:lineRule="auto"/>
      <w:outlineLvl w:val="0"/>
    </w:pPr>
    <w:rPr>
      <w:rFonts w:ascii="Times New Roman" w:hAnsi="Times New Roman" w:eastAsia="宋体" w:cs="Times New Roman"/>
      <w:b/>
      <w:kern w:val="44"/>
      <w:sz w:val="32"/>
      <w:szCs w:val="20"/>
    </w:rPr>
  </w:style>
  <w:style w:type="paragraph" w:styleId="3">
    <w:name w:val="heading 2"/>
    <w:basedOn w:val="1"/>
    <w:next w:val="1"/>
    <w:link w:val="62"/>
    <w:unhideWhenUsed/>
    <w:qFormat/>
    <w:uiPriority w:val="0"/>
    <w:pPr>
      <w:spacing w:line="360" w:lineRule="auto"/>
      <w:ind w:firstLine="480" w:firstLineChars="200"/>
      <w:outlineLvl w:val="1"/>
    </w:pPr>
    <w:rPr>
      <w:rFonts w:ascii="黑体" w:hAnsi="黑体" w:eastAsia="黑体" w:cs="Times New Roman"/>
      <w:sz w:val="32"/>
      <w:szCs w:val="24"/>
    </w:rPr>
  </w:style>
  <w:style w:type="paragraph" w:styleId="4">
    <w:name w:val="heading 3"/>
    <w:basedOn w:val="1"/>
    <w:next w:val="1"/>
    <w:link w:val="63"/>
    <w:semiHidden/>
    <w:unhideWhenUsed/>
    <w:qFormat/>
    <w:uiPriority w:val="9"/>
    <w:pPr>
      <w:keepNext/>
      <w:keepLines/>
      <w:spacing w:before="260" w:after="260" w:line="416" w:lineRule="auto"/>
      <w:outlineLvl w:val="2"/>
    </w:pPr>
    <w:rPr>
      <w:rFonts w:ascii="等线" w:hAnsi="等线" w:eastAsia="等线" w:cs="Times New Roman"/>
      <w:b/>
      <w:bCs/>
      <w:sz w:val="32"/>
      <w:szCs w:val="32"/>
    </w:rPr>
  </w:style>
  <w:style w:type="paragraph" w:styleId="5">
    <w:name w:val="heading 4"/>
    <w:basedOn w:val="1"/>
    <w:next w:val="1"/>
    <w:link w:val="64"/>
    <w:semiHidden/>
    <w:unhideWhenUsed/>
    <w:qFormat/>
    <w:uiPriority w:val="9"/>
    <w:pPr>
      <w:keepNext/>
      <w:keepLines/>
      <w:spacing w:before="280" w:after="290" w:line="376" w:lineRule="auto"/>
      <w:outlineLvl w:val="3"/>
    </w:pPr>
    <w:rPr>
      <w:rFonts w:ascii="等线 Light" w:hAnsi="等线 Light" w:eastAsia="等线 Light" w:cs="Times New Roman"/>
      <w:b/>
      <w:bCs/>
      <w:sz w:val="28"/>
      <w:szCs w:val="28"/>
    </w:rPr>
  </w:style>
  <w:style w:type="paragraph" w:styleId="6">
    <w:name w:val="heading 5"/>
    <w:basedOn w:val="1"/>
    <w:next w:val="1"/>
    <w:unhideWhenUsed/>
    <w:qFormat/>
    <w:uiPriority w:val="9"/>
    <w:pPr>
      <w:keepNext/>
      <w:keepLines/>
      <w:spacing w:before="280" w:after="290" w:line="376" w:lineRule="auto"/>
      <w:outlineLvl w:val="4"/>
    </w:pPr>
    <w:rPr>
      <w:rFonts w:asciiTheme="minorHAnsi" w:hAnsiTheme="minorHAnsi" w:eastAsiaTheme="minorEastAsia" w:cstheme="minorBidi"/>
      <w:b/>
      <w:bCs/>
      <w:sz w:val="28"/>
      <w:szCs w:val="28"/>
    </w:rPr>
  </w:style>
  <w:style w:type="character" w:default="1" w:styleId="20">
    <w:name w:val="Default Paragraph Font"/>
    <w:semiHidden/>
    <w:unhideWhenUsed/>
    <w:qFormat/>
    <w:uiPriority w:val="1"/>
  </w:style>
  <w:style w:type="table" w:default="1" w:styleId="25">
    <w:name w:val="Normal Table"/>
    <w:semiHidden/>
    <w:unhideWhenUsed/>
    <w:qFormat/>
    <w:uiPriority w:val="99"/>
    <w:tblPr>
      <w:tblLayout w:type="fixed"/>
      <w:tblCellMar>
        <w:top w:w="0" w:type="dxa"/>
        <w:left w:w="108" w:type="dxa"/>
        <w:bottom w:w="0" w:type="dxa"/>
        <w:right w:w="108" w:type="dxa"/>
      </w:tblCellMar>
    </w:tblPr>
  </w:style>
  <w:style w:type="paragraph" w:styleId="7">
    <w:name w:val="annotation subject"/>
    <w:basedOn w:val="8"/>
    <w:next w:val="8"/>
    <w:link w:val="79"/>
    <w:unhideWhenUsed/>
    <w:qFormat/>
    <w:uiPriority w:val="99"/>
    <w:rPr>
      <w:rFonts w:asciiTheme="minorHAnsi" w:hAnsiTheme="minorHAnsi" w:eastAsiaTheme="minorEastAsia" w:cstheme="minorBidi"/>
      <w:b/>
      <w:bCs/>
      <w:szCs w:val="22"/>
    </w:rPr>
  </w:style>
  <w:style w:type="paragraph" w:styleId="8">
    <w:name w:val="annotation text"/>
    <w:basedOn w:val="1"/>
    <w:link w:val="65"/>
    <w:qFormat/>
    <w:uiPriority w:val="99"/>
    <w:pPr>
      <w:jc w:val="left"/>
    </w:pPr>
    <w:rPr>
      <w:rFonts w:ascii="Calibri" w:hAnsi="Calibri" w:eastAsia="宋体" w:cs="Calibri"/>
      <w:szCs w:val="21"/>
    </w:rPr>
  </w:style>
  <w:style w:type="paragraph" w:styleId="9">
    <w:name w:val="Body Text"/>
    <w:basedOn w:val="1"/>
    <w:link w:val="66"/>
    <w:unhideWhenUsed/>
    <w:qFormat/>
    <w:uiPriority w:val="99"/>
    <w:pPr>
      <w:spacing w:after="120"/>
    </w:pPr>
    <w:rPr>
      <w:rFonts w:ascii="Times New Roman" w:hAnsi="Times New Roman" w:eastAsia="宋体" w:cs="Times New Roman"/>
      <w:sz w:val="28"/>
      <w:szCs w:val="20"/>
    </w:rPr>
  </w:style>
  <w:style w:type="paragraph" w:styleId="10">
    <w:name w:val="Body Text Indent"/>
    <w:basedOn w:val="1"/>
    <w:link w:val="81"/>
    <w:qFormat/>
    <w:uiPriority w:val="0"/>
    <w:pPr>
      <w:spacing w:after="120"/>
      <w:ind w:left="420" w:leftChars="200"/>
    </w:pPr>
  </w:style>
  <w:style w:type="paragraph" w:styleId="11">
    <w:name w:val="toc 3"/>
    <w:basedOn w:val="1"/>
    <w:next w:val="1"/>
    <w:unhideWhenUsed/>
    <w:qFormat/>
    <w:uiPriority w:val="39"/>
    <w:pPr>
      <w:tabs>
        <w:tab w:val="right" w:leader="middleDot" w:pos="8720"/>
      </w:tabs>
      <w:spacing w:line="480" w:lineRule="exact"/>
    </w:pPr>
    <w:rPr>
      <w:rFonts w:ascii="等线" w:hAnsi="等线" w:eastAsia="等线" w:cs="Times New Roman"/>
    </w:rPr>
  </w:style>
  <w:style w:type="paragraph" w:styleId="12">
    <w:name w:val="Date"/>
    <w:basedOn w:val="1"/>
    <w:next w:val="1"/>
    <w:link w:val="29"/>
    <w:unhideWhenUsed/>
    <w:qFormat/>
    <w:uiPriority w:val="99"/>
    <w:pPr>
      <w:ind w:left="100" w:leftChars="2500"/>
    </w:pPr>
  </w:style>
  <w:style w:type="paragraph" w:styleId="13">
    <w:name w:val="Balloon Text"/>
    <w:basedOn w:val="1"/>
    <w:link w:val="35"/>
    <w:unhideWhenUsed/>
    <w:qFormat/>
    <w:uiPriority w:val="99"/>
    <w:rPr>
      <w:sz w:val="18"/>
      <w:szCs w:val="18"/>
    </w:rPr>
  </w:style>
  <w:style w:type="paragraph" w:styleId="14">
    <w:name w:val="footer"/>
    <w:basedOn w:val="1"/>
    <w:link w:val="28"/>
    <w:unhideWhenUsed/>
    <w:qFormat/>
    <w:uiPriority w:val="99"/>
    <w:pPr>
      <w:tabs>
        <w:tab w:val="center" w:pos="4153"/>
        <w:tab w:val="right" w:pos="8306"/>
      </w:tabs>
      <w:snapToGrid w:val="0"/>
      <w:jc w:val="left"/>
    </w:pPr>
    <w:rPr>
      <w:sz w:val="18"/>
      <w:szCs w:val="18"/>
    </w:rPr>
  </w:style>
  <w:style w:type="paragraph" w:styleId="15">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rPr>
      <w:rFonts w:ascii="等线" w:hAnsi="等线" w:eastAsia="等线" w:cs="Times New Roman"/>
    </w:rPr>
  </w:style>
  <w:style w:type="paragraph" w:styleId="17">
    <w:name w:val="toc 4"/>
    <w:basedOn w:val="1"/>
    <w:next w:val="1"/>
    <w:unhideWhenUsed/>
    <w:qFormat/>
    <w:uiPriority w:val="39"/>
    <w:pPr>
      <w:ind w:left="1260" w:leftChars="600"/>
    </w:pPr>
    <w:rPr>
      <w:rFonts w:ascii="等线" w:hAnsi="等线" w:eastAsia="等线" w:cs="Times New Roman"/>
    </w:rPr>
  </w:style>
  <w:style w:type="paragraph" w:styleId="18">
    <w:name w:val="toc 2"/>
    <w:basedOn w:val="1"/>
    <w:next w:val="1"/>
    <w:unhideWhenUsed/>
    <w:qFormat/>
    <w:uiPriority w:val="39"/>
    <w:pPr>
      <w:tabs>
        <w:tab w:val="right" w:leader="middleDot" w:pos="8720"/>
      </w:tabs>
      <w:spacing w:line="400" w:lineRule="exact"/>
      <w:ind w:left="420" w:leftChars="200"/>
    </w:pPr>
    <w:rPr>
      <w:rFonts w:ascii="等线" w:hAnsi="等线" w:eastAsia="等线" w:cs="Times New Roman"/>
    </w:rPr>
  </w:style>
  <w:style w:type="paragraph" w:styleId="1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21">
    <w:name w:val="Strong"/>
    <w:basedOn w:val="20"/>
    <w:qFormat/>
    <w:uiPriority w:val="22"/>
    <w:rPr>
      <w:b/>
      <w:bCs/>
    </w:rPr>
  </w:style>
  <w:style w:type="character" w:styleId="22">
    <w:name w:val="FollowedHyperlink"/>
    <w:basedOn w:val="20"/>
    <w:semiHidden/>
    <w:unhideWhenUsed/>
    <w:qFormat/>
    <w:uiPriority w:val="99"/>
    <w:rPr>
      <w:color w:val="800080"/>
      <w:u w:val="single"/>
    </w:rPr>
  </w:style>
  <w:style w:type="character" w:styleId="23">
    <w:name w:val="Hyperlink"/>
    <w:basedOn w:val="20"/>
    <w:unhideWhenUsed/>
    <w:qFormat/>
    <w:uiPriority w:val="99"/>
    <w:rPr>
      <w:color w:val="0000FF"/>
      <w:u w:val="single"/>
    </w:rPr>
  </w:style>
  <w:style w:type="character" w:styleId="24">
    <w:name w:val="annotation reference"/>
    <w:basedOn w:val="20"/>
    <w:unhideWhenUsed/>
    <w:qFormat/>
    <w:uiPriority w:val="99"/>
    <w:rPr>
      <w:sz w:val="21"/>
      <w:szCs w:val="21"/>
    </w:rPr>
  </w:style>
  <w:style w:type="table" w:styleId="26">
    <w:name w:val="Table Grid"/>
    <w:basedOn w:val="25"/>
    <w:qFormat/>
    <w:uiPriority w:val="5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27">
    <w:name w:val="页眉 Char"/>
    <w:basedOn w:val="20"/>
    <w:link w:val="15"/>
    <w:qFormat/>
    <w:uiPriority w:val="99"/>
    <w:rPr>
      <w:sz w:val="18"/>
      <w:szCs w:val="18"/>
    </w:rPr>
  </w:style>
  <w:style w:type="character" w:customStyle="1" w:styleId="28">
    <w:name w:val="页脚 Char"/>
    <w:basedOn w:val="20"/>
    <w:link w:val="14"/>
    <w:qFormat/>
    <w:uiPriority w:val="99"/>
    <w:rPr>
      <w:sz w:val="18"/>
      <w:szCs w:val="18"/>
    </w:rPr>
  </w:style>
  <w:style w:type="character" w:customStyle="1" w:styleId="29">
    <w:name w:val="日期 Char"/>
    <w:basedOn w:val="20"/>
    <w:link w:val="12"/>
    <w:qFormat/>
    <w:uiPriority w:val="99"/>
  </w:style>
  <w:style w:type="paragraph" w:styleId="3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正文.表格"/>
    <w:basedOn w:val="1"/>
    <w:next w:val="1"/>
    <w:qFormat/>
    <w:uiPriority w:val="99"/>
    <w:pPr>
      <w:widowControl/>
      <w:jc w:val="center"/>
    </w:pPr>
    <w:rPr>
      <w:rFonts w:ascii="Calibri" w:hAnsi="Calibri" w:eastAsia="宋体" w:cs="黑体"/>
      <w:kern w:val="21"/>
      <w:szCs w:val="24"/>
    </w:rPr>
  </w:style>
  <w:style w:type="paragraph" w:customStyle="1" w:styleId="32">
    <w:name w:val="列出段落1"/>
    <w:basedOn w:val="1"/>
    <w:qFormat/>
    <w:uiPriority w:val="99"/>
    <w:pPr>
      <w:ind w:firstLine="420" w:firstLineChars="200"/>
    </w:pPr>
    <w:rPr>
      <w:rFonts w:ascii="Calibri" w:hAnsi="Calibri" w:eastAsia="宋体" w:cs="黑体"/>
    </w:rPr>
  </w:style>
  <w:style w:type="paragraph" w:customStyle="1" w:styleId="33">
    <w:name w:val="列出段落2"/>
    <w:basedOn w:val="1"/>
    <w:unhideWhenUsed/>
    <w:qFormat/>
    <w:uiPriority w:val="99"/>
    <w:pPr>
      <w:ind w:firstLine="420" w:firstLineChars="200"/>
    </w:pPr>
  </w:style>
  <w:style w:type="paragraph" w:customStyle="1" w:styleId="34">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35">
    <w:name w:val="批注框文本 Char"/>
    <w:basedOn w:val="20"/>
    <w:link w:val="13"/>
    <w:qFormat/>
    <w:uiPriority w:val="99"/>
    <w:rPr>
      <w:sz w:val="18"/>
      <w:szCs w:val="18"/>
    </w:rPr>
  </w:style>
  <w:style w:type="character" w:customStyle="1" w:styleId="36">
    <w:name w:val="标题 1 Char"/>
    <w:basedOn w:val="20"/>
    <w:link w:val="2"/>
    <w:qFormat/>
    <w:uiPriority w:val="9"/>
    <w:rPr>
      <w:rFonts w:ascii="Times New Roman" w:hAnsi="Times New Roman" w:eastAsia="宋体" w:cs="Times New Roman"/>
      <w:b/>
      <w:kern w:val="44"/>
      <w:sz w:val="32"/>
      <w:szCs w:val="20"/>
    </w:rPr>
  </w:style>
  <w:style w:type="paragraph" w:customStyle="1" w:styleId="37">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38">
    <w:name w:val="font5"/>
    <w:basedOn w:val="1"/>
    <w:qFormat/>
    <w:uiPriority w:val="0"/>
    <w:pPr>
      <w:widowControl/>
      <w:spacing w:before="100" w:beforeAutospacing="1" w:after="100" w:afterAutospacing="1"/>
      <w:jc w:val="left"/>
    </w:pPr>
    <w:rPr>
      <w:rFonts w:ascii="Calibri" w:hAnsi="Calibri" w:eastAsia="宋体" w:cs="宋体"/>
      <w:color w:val="000000"/>
      <w:kern w:val="0"/>
      <w:sz w:val="18"/>
      <w:szCs w:val="18"/>
    </w:rPr>
  </w:style>
  <w:style w:type="paragraph" w:customStyle="1" w:styleId="39">
    <w:name w:val="font6"/>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40">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41">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42">
    <w:name w:val="xl6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Cs w:val="21"/>
    </w:rPr>
  </w:style>
  <w:style w:type="paragraph" w:customStyle="1" w:styleId="43">
    <w:name w:val="xl6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44">
    <w:name w:val="xl67"/>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45">
    <w:name w:val="xl68"/>
    <w:basedOn w:val="1"/>
    <w:qFormat/>
    <w:uiPriority w:val="0"/>
    <w:pPr>
      <w:widowControl/>
      <w:pBdr>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46">
    <w:name w:val="xl69"/>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47">
    <w:name w:val="xl70"/>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48">
    <w:name w:val="xl71"/>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49">
    <w:name w:val="xl72"/>
    <w:basedOn w:val="1"/>
    <w:qFormat/>
    <w:uiPriority w:val="0"/>
    <w:pPr>
      <w:widowControl/>
      <w:pBdr>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0">
    <w:name w:val="xl73"/>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1">
    <w:name w:val="xl7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52">
    <w:name w:val="xl7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53">
    <w:name w:val="xl7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54">
    <w:name w:val="xl77"/>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55">
    <w:name w:val="xl7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56">
    <w:name w:val="xl79"/>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57">
    <w:name w:val="xl80"/>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58">
    <w:name w:val="xl81"/>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59">
    <w:name w:val="标题 1_0"/>
    <w:basedOn w:val="1"/>
    <w:next w:val="1"/>
    <w:link w:val="60"/>
    <w:qFormat/>
    <w:uiPriority w:val="9"/>
    <w:pPr>
      <w:keepNext/>
      <w:keepLines/>
      <w:spacing w:before="340" w:after="330" w:line="578" w:lineRule="auto"/>
      <w:outlineLvl w:val="0"/>
    </w:pPr>
    <w:rPr>
      <w:rFonts w:ascii="Calibri" w:hAnsi="Calibri" w:eastAsia="宋体" w:cs="Times New Roman"/>
      <w:b/>
      <w:bCs/>
      <w:kern w:val="44"/>
      <w:sz w:val="44"/>
      <w:szCs w:val="44"/>
    </w:rPr>
  </w:style>
  <w:style w:type="character" w:customStyle="1" w:styleId="60">
    <w:name w:val="标题 1 Char_0"/>
    <w:link w:val="59"/>
    <w:qFormat/>
    <w:uiPriority w:val="9"/>
    <w:rPr>
      <w:rFonts w:ascii="Calibri" w:hAnsi="Calibri" w:eastAsia="宋体" w:cs="Times New Roman"/>
      <w:b/>
      <w:bCs/>
      <w:kern w:val="44"/>
      <w:sz w:val="44"/>
      <w:szCs w:val="44"/>
    </w:rPr>
  </w:style>
  <w:style w:type="paragraph" w:styleId="61">
    <w:name w:val="List Paragraph"/>
    <w:basedOn w:val="1"/>
    <w:qFormat/>
    <w:uiPriority w:val="1"/>
    <w:pPr>
      <w:ind w:firstLine="420" w:firstLineChars="200"/>
    </w:pPr>
    <w:rPr>
      <w:rFonts w:ascii="Times New Roman" w:hAnsi="Times New Roman" w:eastAsia="宋体" w:cs="Times New Roman"/>
      <w:szCs w:val="20"/>
    </w:rPr>
  </w:style>
  <w:style w:type="character" w:customStyle="1" w:styleId="62">
    <w:name w:val="标题 2 Char"/>
    <w:basedOn w:val="20"/>
    <w:link w:val="3"/>
    <w:qFormat/>
    <w:uiPriority w:val="0"/>
    <w:rPr>
      <w:rFonts w:ascii="黑体" w:hAnsi="黑体" w:eastAsia="黑体" w:cs="Times New Roman"/>
      <w:sz w:val="32"/>
      <w:szCs w:val="24"/>
    </w:rPr>
  </w:style>
  <w:style w:type="character" w:customStyle="1" w:styleId="63">
    <w:name w:val="标题 3 Char"/>
    <w:basedOn w:val="20"/>
    <w:link w:val="4"/>
    <w:semiHidden/>
    <w:qFormat/>
    <w:uiPriority w:val="9"/>
    <w:rPr>
      <w:rFonts w:ascii="等线" w:hAnsi="等线" w:eastAsia="等线" w:cs="Times New Roman"/>
      <w:b/>
      <w:bCs/>
      <w:sz w:val="32"/>
      <w:szCs w:val="32"/>
    </w:rPr>
  </w:style>
  <w:style w:type="character" w:customStyle="1" w:styleId="64">
    <w:name w:val="标题 4 Char"/>
    <w:basedOn w:val="20"/>
    <w:link w:val="5"/>
    <w:semiHidden/>
    <w:qFormat/>
    <w:uiPriority w:val="9"/>
    <w:rPr>
      <w:rFonts w:ascii="等线 Light" w:hAnsi="等线 Light" w:eastAsia="等线 Light" w:cs="Times New Roman"/>
      <w:b/>
      <w:bCs/>
      <w:sz w:val="28"/>
      <w:szCs w:val="28"/>
    </w:rPr>
  </w:style>
  <w:style w:type="character" w:customStyle="1" w:styleId="65">
    <w:name w:val="批注文字 Char"/>
    <w:basedOn w:val="20"/>
    <w:link w:val="8"/>
    <w:qFormat/>
    <w:uiPriority w:val="99"/>
    <w:rPr>
      <w:rFonts w:ascii="Calibri" w:hAnsi="Calibri" w:eastAsia="宋体" w:cs="Calibri"/>
      <w:szCs w:val="21"/>
    </w:rPr>
  </w:style>
  <w:style w:type="character" w:customStyle="1" w:styleId="66">
    <w:name w:val="正文文本 Char"/>
    <w:basedOn w:val="20"/>
    <w:link w:val="9"/>
    <w:qFormat/>
    <w:uiPriority w:val="99"/>
    <w:rPr>
      <w:rFonts w:ascii="Times New Roman" w:hAnsi="Times New Roman" w:eastAsia="宋体" w:cs="Times New Roman"/>
      <w:sz w:val="28"/>
      <w:szCs w:val="20"/>
    </w:rPr>
  </w:style>
  <w:style w:type="character" w:customStyle="1" w:styleId="67">
    <w:name w:val="正文文本_"/>
    <w:basedOn w:val="20"/>
    <w:link w:val="68"/>
    <w:qFormat/>
    <w:uiPriority w:val="0"/>
    <w:rPr>
      <w:rFonts w:ascii="MingLiU" w:hAnsi="MingLiU" w:eastAsia="MingLiU" w:cs="MingLiU"/>
      <w:spacing w:val="-20"/>
      <w:sz w:val="26"/>
      <w:szCs w:val="26"/>
      <w:shd w:val="clear" w:color="auto" w:fill="FFFFFF"/>
    </w:rPr>
  </w:style>
  <w:style w:type="paragraph" w:customStyle="1" w:styleId="68">
    <w:name w:val="正文文本1"/>
    <w:basedOn w:val="1"/>
    <w:link w:val="67"/>
    <w:qFormat/>
    <w:uiPriority w:val="0"/>
    <w:pPr>
      <w:shd w:val="clear" w:color="auto" w:fill="FFFFFF"/>
      <w:spacing w:line="554" w:lineRule="exact"/>
      <w:ind w:hanging="1720"/>
      <w:jc w:val="left"/>
    </w:pPr>
    <w:rPr>
      <w:rFonts w:ascii="MingLiU" w:hAnsi="MingLiU" w:eastAsia="MingLiU" w:cs="MingLiU"/>
      <w:spacing w:val="-20"/>
      <w:sz w:val="26"/>
      <w:szCs w:val="26"/>
    </w:rPr>
  </w:style>
  <w:style w:type="character" w:customStyle="1" w:styleId="69">
    <w:name w:val="正文文本 + Segoe UI"/>
    <w:basedOn w:val="67"/>
    <w:qFormat/>
    <w:uiPriority w:val="0"/>
    <w:rPr>
      <w:rFonts w:ascii="Segoe UI" w:hAnsi="Segoe UI" w:eastAsia="Segoe UI" w:cs="Segoe UI"/>
      <w:b/>
      <w:bCs/>
      <w:color w:val="000000"/>
      <w:spacing w:val="-10"/>
      <w:w w:val="100"/>
      <w:position w:val="0"/>
      <w:lang w:val="zh-CN" w:eastAsia="zh-CN" w:bidi="zh-CN"/>
    </w:rPr>
  </w:style>
  <w:style w:type="character" w:customStyle="1" w:styleId="70">
    <w:name w:val="标题 #1_"/>
    <w:basedOn w:val="20"/>
    <w:link w:val="71"/>
    <w:qFormat/>
    <w:uiPriority w:val="0"/>
    <w:rPr>
      <w:rFonts w:ascii="MingLiU" w:hAnsi="MingLiU" w:eastAsia="MingLiU" w:cs="MingLiU"/>
      <w:spacing w:val="-30"/>
      <w:sz w:val="46"/>
      <w:szCs w:val="46"/>
      <w:shd w:val="clear" w:color="auto" w:fill="FFFFFF"/>
    </w:rPr>
  </w:style>
  <w:style w:type="paragraph" w:customStyle="1" w:styleId="71">
    <w:name w:val="标题 #1"/>
    <w:basedOn w:val="1"/>
    <w:link w:val="70"/>
    <w:qFormat/>
    <w:uiPriority w:val="0"/>
    <w:pPr>
      <w:shd w:val="clear" w:color="auto" w:fill="FFFFFF"/>
      <w:spacing w:before="480" w:line="559" w:lineRule="exact"/>
      <w:jc w:val="center"/>
      <w:outlineLvl w:val="0"/>
    </w:pPr>
    <w:rPr>
      <w:rFonts w:ascii="MingLiU" w:hAnsi="MingLiU" w:eastAsia="MingLiU" w:cs="MingLiU"/>
      <w:spacing w:val="-30"/>
      <w:sz w:val="46"/>
      <w:szCs w:val="46"/>
    </w:rPr>
  </w:style>
  <w:style w:type="paragraph" w:customStyle="1" w:styleId="72">
    <w:name w:val="样式1"/>
    <w:basedOn w:val="61"/>
    <w:qFormat/>
    <w:uiPriority w:val="0"/>
    <w:pPr>
      <w:ind w:firstLine="0" w:firstLineChars="0"/>
      <w:jc w:val="left"/>
    </w:pPr>
    <w:rPr>
      <w:rFonts w:ascii="黑体" w:hAnsi="黑体" w:eastAsia="黑体"/>
      <w:b/>
      <w:bCs/>
      <w:sz w:val="32"/>
      <w:szCs w:val="32"/>
    </w:rPr>
  </w:style>
  <w:style w:type="paragraph" w:customStyle="1" w:styleId="73">
    <w:name w:val="样式2"/>
    <w:basedOn w:val="1"/>
    <w:qFormat/>
    <w:uiPriority w:val="0"/>
    <w:pPr>
      <w:spacing w:line="360" w:lineRule="auto"/>
      <w:ind w:firstLine="200" w:firstLineChars="200"/>
      <w:jc w:val="left"/>
    </w:pPr>
    <w:rPr>
      <w:rFonts w:ascii="等线" w:hAnsi="等线" w:eastAsia="黑体" w:cs="Times New Roman"/>
      <w:b/>
      <w:bCs/>
      <w:sz w:val="30"/>
      <w:szCs w:val="32"/>
    </w:rPr>
  </w:style>
  <w:style w:type="paragraph" w:customStyle="1" w:styleId="74">
    <w:name w:val="样式3"/>
    <w:basedOn w:val="1"/>
    <w:next w:val="1"/>
    <w:qFormat/>
    <w:uiPriority w:val="0"/>
    <w:pPr>
      <w:spacing w:line="360" w:lineRule="auto"/>
      <w:ind w:firstLine="200" w:firstLineChars="200"/>
    </w:pPr>
    <w:rPr>
      <w:rFonts w:ascii="等线" w:hAnsi="等线" w:eastAsia="宋体" w:cs="Times New Roman"/>
      <w:b/>
      <w:bCs/>
      <w:sz w:val="32"/>
      <w:szCs w:val="32"/>
    </w:rPr>
  </w:style>
  <w:style w:type="paragraph" w:customStyle="1" w:styleId="75">
    <w:name w:val="样式4"/>
    <w:basedOn w:val="1"/>
    <w:next w:val="1"/>
    <w:qFormat/>
    <w:uiPriority w:val="0"/>
    <w:pPr>
      <w:ind w:firstLine="602"/>
      <w:outlineLvl w:val="2"/>
    </w:pPr>
    <w:rPr>
      <w:rFonts w:ascii="宋体" w:hAnsi="宋体" w:eastAsia="宋体" w:cs="Times New Roman"/>
      <w:bCs/>
      <w:sz w:val="30"/>
      <w:szCs w:val="30"/>
    </w:rPr>
  </w:style>
  <w:style w:type="paragraph" w:customStyle="1" w:styleId="76">
    <w:name w:val="图例"/>
    <w:basedOn w:val="1"/>
    <w:qFormat/>
    <w:uiPriority w:val="0"/>
    <w:pPr>
      <w:spacing w:before="120" w:after="120" w:line="360" w:lineRule="auto"/>
      <w:jc w:val="center"/>
    </w:pPr>
    <w:rPr>
      <w:rFonts w:ascii="Times New Roman" w:hAnsi="Times New Roman" w:eastAsia="仿宋_GB2312" w:cs="Times New Roman"/>
      <w:b/>
      <w:sz w:val="24"/>
      <w:szCs w:val="20"/>
    </w:rPr>
  </w:style>
  <w:style w:type="paragraph" w:customStyle="1" w:styleId="77">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78">
    <w:name w:val="NormalCharacter"/>
    <w:qFormat/>
    <w:uiPriority w:val="0"/>
  </w:style>
  <w:style w:type="character" w:customStyle="1" w:styleId="79">
    <w:name w:val="批注主题 Char"/>
    <w:basedOn w:val="65"/>
    <w:link w:val="7"/>
    <w:qFormat/>
    <w:uiPriority w:val="99"/>
    <w:rPr>
      <w:b/>
      <w:bCs/>
    </w:rPr>
  </w:style>
  <w:style w:type="paragraph" w:customStyle="1" w:styleId="80">
    <w:name w:val="正文2"/>
    <w:basedOn w:val="10"/>
    <w:qFormat/>
    <w:uiPriority w:val="99"/>
    <w:pPr>
      <w:spacing w:after="0" w:line="480" w:lineRule="exact"/>
      <w:ind w:left="0" w:leftChars="0" w:firstLine="480" w:firstLineChars="200"/>
    </w:pPr>
    <w:rPr>
      <w:rFonts w:ascii="宋体" w:hAnsi="宋体" w:eastAsia="宋体" w:cs="Times New Roman"/>
      <w:bCs/>
      <w:kern w:val="0"/>
      <w:sz w:val="24"/>
      <w:szCs w:val="24"/>
      <w:lang w:val="zh-CN"/>
    </w:rPr>
  </w:style>
  <w:style w:type="character" w:customStyle="1" w:styleId="81">
    <w:name w:val="正文文本缩进 Char"/>
    <w:basedOn w:val="20"/>
    <w:link w:val="10"/>
    <w:qFormat/>
    <w:uiPriority w:val="0"/>
  </w:style>
  <w:style w:type="paragraph" w:customStyle="1" w:styleId="82">
    <w:name w:val="Table Paragraph"/>
    <w:basedOn w:val="1"/>
    <w:qFormat/>
    <w:uiPriority w:val="1"/>
    <w:pPr>
      <w:autoSpaceDE w:val="0"/>
      <w:autoSpaceDN w:val="0"/>
      <w:jc w:val="left"/>
    </w:pPr>
    <w:rPr>
      <w:rFonts w:ascii="宋体" w:hAnsi="宋体" w:cs="宋体"/>
      <w:kern w:val="0"/>
      <w:sz w:val="22"/>
      <w:szCs w:val="22"/>
      <w:lang w:val="zh-CN" w:bidi="zh-CN"/>
    </w:rPr>
  </w:style>
  <w:style w:type="table" w:customStyle="1" w:styleId="83">
    <w:name w:val="Table Normal"/>
    <w:semiHidden/>
    <w:unhideWhenUsed/>
    <w:qFormat/>
    <w:uiPriority w:val="2"/>
    <w:pPr>
      <w:widowControl w:val="0"/>
      <w:autoSpaceDE w:val="0"/>
      <w:autoSpaceDN w:val="0"/>
    </w:pPr>
    <w:rPr>
      <w:kern w:val="0"/>
      <w:sz w:val="22"/>
      <w:lang w:eastAsia="en-US"/>
    </w:rPr>
    <w:tblPr>
      <w:tblLayout w:type="fixed"/>
      <w:tblCellMar>
        <w:top w:w="0" w:type="dxa"/>
        <w:left w:w="0" w:type="dxa"/>
        <w:bottom w:w="0" w:type="dxa"/>
        <w:right w:w="0" w:type="dxa"/>
      </w:tblCellMar>
    </w:tblPr>
  </w:style>
  <w:style w:type="paragraph" w:customStyle="1" w:styleId="84">
    <w:name w:val="Normal_1"/>
    <w:qFormat/>
    <w:uiPriority w:val="0"/>
    <w:rPr>
      <w:rFonts w:ascii="Times New Roman" w:hAnsi="Times New Roman" w:eastAsia="Times New Roman" w:cs="Times New Roman"/>
      <w:sz w:val="24"/>
      <w:szCs w:val="24"/>
      <w:lang w:val="en-US" w:eastAsia="zh-CN" w:bidi="ar-SA"/>
    </w:rPr>
  </w:style>
  <w:style w:type="paragraph" w:customStyle="1" w:styleId="85">
    <w:name w:val="Default"/>
    <w:next w:val="86"/>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86">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46</Words>
  <Characters>268</Characters>
  <Lines>2</Lines>
  <Paragraphs>1</Paragraphs>
  <TotalTime>0</TotalTime>
  <ScaleCrop>false</ScaleCrop>
  <LinksUpToDate>false</LinksUpToDate>
  <CharactersWithSpaces>313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2017-10-12T06:56:00Z</dcterms:created>
  <dc:creator>Ld</dc:creator>
  <cp:lastModifiedBy>Administrator</cp:lastModifiedBy>
  <cp:lastPrinted>2024-06-19T00:52:00Z</cp:lastPrinted>
  <dcterms:modified xsi:type="dcterms:W3CDTF">2026-06-26T02:40:13Z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