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25"/>
          <w:rFonts w:ascii="宋体" w:hAnsi="宋体" w:eastAsia="宋体"/>
          <w:b w:val="0"/>
          <w:sz w:val="28"/>
          <w:szCs w:val="28"/>
        </w:rPr>
      </w:pPr>
      <w:r>
        <w:rPr>
          <w:rStyle w:val="25"/>
          <w:rFonts w:hint="eastAsia" w:ascii="宋体" w:hAnsi="宋体" w:eastAsia="宋体"/>
          <w:b w:val="0"/>
          <w:sz w:val="28"/>
          <w:szCs w:val="28"/>
        </w:rPr>
        <w:t>附件</w:t>
      </w:r>
      <w:r>
        <w:rPr>
          <w:rStyle w:val="25"/>
          <w:rFonts w:hint="eastAsia" w:ascii="宋体" w:hAnsi="宋体" w:eastAsia="宋体"/>
          <w:b w:val="0"/>
          <w:sz w:val="28"/>
          <w:szCs w:val="28"/>
          <w:lang w:val="en-US" w:eastAsia="zh-CN"/>
        </w:rPr>
        <w:t>1-报价表</w:t>
      </w:r>
      <w:r>
        <w:rPr>
          <w:rStyle w:val="25"/>
          <w:rFonts w:hint="eastAsia" w:ascii="宋体" w:hAnsi="宋体" w:eastAsia="宋体"/>
          <w:b w:val="0"/>
          <w:sz w:val="28"/>
          <w:szCs w:val="28"/>
        </w:rPr>
        <w:t xml:space="preserve">：      </w:t>
      </w:r>
    </w:p>
    <w:p>
      <w:pPr>
        <w:jc w:val="center"/>
        <w:rPr>
          <w:rFonts w:hint="eastAsia" w:asciiTheme="majorEastAsia" w:hAnsiTheme="majorEastAsia" w:eastAsiaTheme="majorEastAsia" w:cstheme="majorEastAsia"/>
          <w:b/>
          <w:bCs/>
          <w:color w:val="333333"/>
          <w:sz w:val="32"/>
          <w:szCs w:val="32"/>
          <w:lang w:val="en-US" w:eastAsia="zh-CN"/>
        </w:rPr>
      </w:pPr>
      <w:r>
        <w:rPr>
          <w:rFonts w:hint="eastAsia" w:asciiTheme="majorEastAsia" w:hAnsiTheme="majorEastAsia" w:eastAsiaTheme="majorEastAsia" w:cstheme="majorEastAsia"/>
          <w:b/>
          <w:bCs/>
          <w:color w:val="333333"/>
          <w:sz w:val="32"/>
          <w:szCs w:val="32"/>
          <w:lang w:val="en-US" w:eastAsia="zh-CN"/>
        </w:rPr>
        <w:t>采购项目</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职教大脑数据上报管理系统及一表通管理软件”</w:t>
      </w:r>
    </w:p>
    <w:p>
      <w:pPr>
        <w:jc w:val="center"/>
        <w:rPr>
          <w:rFonts w:hint="eastAsia" w:asciiTheme="majorEastAsia" w:hAnsiTheme="majorEastAsia" w:eastAsiaTheme="majorEastAsia" w:cstheme="majorEastAsia"/>
          <w:b/>
          <w:bCs/>
          <w:sz w:val="32"/>
          <w:szCs w:val="32"/>
        </w:rPr>
      </w:pPr>
      <w:r>
        <w:rPr>
          <w:rFonts w:hint="default" w:asciiTheme="majorEastAsia" w:hAnsiTheme="majorEastAsia" w:eastAsiaTheme="majorEastAsia" w:cstheme="majorEastAsia"/>
          <w:b/>
          <w:bCs/>
          <w:color w:val="333333"/>
          <w:sz w:val="32"/>
          <w:szCs w:val="32"/>
          <w:lang w:val="en-US" w:eastAsia="zh-CN"/>
        </w:rPr>
        <w:t>招标控制价</w:t>
      </w:r>
      <w:r>
        <w:rPr>
          <w:rFonts w:hint="eastAsia" w:asciiTheme="majorEastAsia" w:hAnsiTheme="majorEastAsia" w:eastAsiaTheme="majorEastAsia" w:cstheme="majorEastAsia"/>
          <w:b/>
          <w:bCs/>
          <w:color w:val="333333"/>
          <w:sz w:val="32"/>
          <w:szCs w:val="32"/>
        </w:rPr>
        <w:t>报</w:t>
      </w:r>
      <w:r>
        <w:rPr>
          <w:rFonts w:hint="eastAsia" w:asciiTheme="majorEastAsia" w:hAnsiTheme="majorEastAsia" w:eastAsiaTheme="majorEastAsia" w:cstheme="majorEastAsia"/>
          <w:b/>
          <w:bCs/>
          <w:sz w:val="32"/>
          <w:szCs w:val="32"/>
        </w:rPr>
        <w:t>价表</w:t>
      </w:r>
    </w:p>
    <w:p>
      <w:pPr>
        <w:jc w:val="center"/>
        <w:rPr>
          <w:rFonts w:hint="eastAsia" w:ascii="楷体" w:hAnsi="楷体" w:eastAsia="楷体" w:cs="仿宋_GB2312"/>
          <w:sz w:val="24"/>
          <w:szCs w:val="24"/>
        </w:rPr>
      </w:pPr>
      <w:r>
        <w:rPr>
          <w:rFonts w:hint="eastAsia" w:ascii="楷体" w:hAnsi="楷体" w:eastAsia="楷体" w:cs="仿宋_GB2312"/>
          <w:sz w:val="24"/>
          <w:szCs w:val="24"/>
        </w:rPr>
        <w:t>（有效报价时间：自发出之日起至202</w:t>
      </w:r>
      <w:r>
        <w:rPr>
          <w:rFonts w:hint="eastAsia" w:ascii="楷体" w:hAnsi="楷体" w:eastAsia="楷体" w:cs="仿宋_GB2312"/>
          <w:sz w:val="24"/>
          <w:szCs w:val="24"/>
          <w:lang w:val="en-US" w:eastAsia="zh-CN"/>
        </w:rPr>
        <w:t>5</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11</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24</w:t>
      </w:r>
      <w:r>
        <w:rPr>
          <w:rFonts w:hint="eastAsia" w:ascii="楷体" w:hAnsi="楷体" w:eastAsia="楷体" w:cs="仿宋_GB2312"/>
          <w:sz w:val="24"/>
          <w:szCs w:val="24"/>
        </w:rPr>
        <w:t>日</w:t>
      </w:r>
      <w:r>
        <w:rPr>
          <w:rFonts w:hint="eastAsia" w:ascii="楷体" w:hAnsi="楷体" w:eastAsia="楷体" w:cs="仿宋_GB2312"/>
          <w:sz w:val="24"/>
          <w:szCs w:val="24"/>
          <w:lang w:val="en-US" w:eastAsia="zh-CN"/>
        </w:rPr>
        <w:t>16</w:t>
      </w:r>
      <w:r>
        <w:rPr>
          <w:rFonts w:hint="eastAsia" w:ascii="楷体" w:hAnsi="楷体" w:eastAsia="楷体" w:cs="仿宋_GB2312"/>
          <w:sz w:val="24"/>
          <w:szCs w:val="24"/>
        </w:rPr>
        <w:t>时止）</w:t>
      </w:r>
    </w:p>
    <w:tbl>
      <w:tblPr>
        <w:tblStyle w:val="38"/>
        <w:tblpPr w:leftFromText="180" w:rightFromText="180" w:vertAnchor="text" w:horzAnchor="page" w:tblpX="1081" w:tblpY="210"/>
        <w:tblOverlap w:val="never"/>
        <w:tblW w:w="967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512"/>
        <w:gridCol w:w="858"/>
        <w:gridCol w:w="828"/>
        <w:gridCol w:w="2952"/>
        <w:gridCol w:w="275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0" w:hRule="atLeast"/>
        </w:trPr>
        <w:tc>
          <w:tcPr>
            <w:tcW w:w="769"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序号</w:t>
            </w:r>
          </w:p>
        </w:tc>
        <w:tc>
          <w:tcPr>
            <w:tcW w:w="1512"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名称</w:t>
            </w:r>
          </w:p>
        </w:tc>
        <w:tc>
          <w:tcPr>
            <w:tcW w:w="85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单位</w:t>
            </w:r>
          </w:p>
        </w:tc>
        <w:tc>
          <w:tcPr>
            <w:tcW w:w="82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数量</w:t>
            </w:r>
          </w:p>
        </w:tc>
        <w:tc>
          <w:tcPr>
            <w:tcW w:w="2952" w:type="dxa"/>
            <w:vAlign w:val="center"/>
          </w:tcPr>
          <w:p>
            <w:pPr>
              <w:adjustRightInd w:val="0"/>
              <w:snapToGrid w:val="0"/>
              <w:jc w:val="center"/>
              <w:rPr>
                <w:rFonts w:hint="eastAsia" w:ascii="仿宋" w:hAnsi="仿宋" w:eastAsia="仿宋"/>
                <w:b/>
                <w:kern w:val="0"/>
                <w:sz w:val="24"/>
                <w:szCs w:val="24"/>
                <w:lang w:eastAsia="zh-CN"/>
              </w:rPr>
            </w:pPr>
            <w:r>
              <w:rPr>
                <w:rFonts w:hint="eastAsia" w:ascii="仿宋" w:hAnsi="仿宋" w:eastAsia="仿宋"/>
                <w:b/>
                <w:kern w:val="0"/>
                <w:sz w:val="24"/>
                <w:szCs w:val="24"/>
              </w:rPr>
              <w:t>主要技术参数</w:t>
            </w:r>
            <w:r>
              <w:rPr>
                <w:rFonts w:hint="eastAsia" w:ascii="仿宋" w:hAnsi="仿宋" w:eastAsia="仿宋"/>
                <w:b/>
                <w:kern w:val="0"/>
                <w:sz w:val="24"/>
                <w:szCs w:val="24"/>
                <w:lang w:eastAsia="zh-CN"/>
              </w:rPr>
              <w:t>及要求</w:t>
            </w:r>
          </w:p>
        </w:tc>
        <w:tc>
          <w:tcPr>
            <w:tcW w:w="2756" w:type="dxa"/>
            <w:vAlign w:val="center"/>
          </w:tcPr>
          <w:p>
            <w:pPr>
              <w:adjustRightInd w:val="0"/>
              <w:snapToGrid w:val="0"/>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660" w:hRule="exact"/>
        </w:trPr>
        <w:tc>
          <w:tcPr>
            <w:tcW w:w="769"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512" w:type="dxa"/>
            <w:vAlign w:val="center"/>
          </w:tcPr>
          <w:p>
            <w:pPr>
              <w:adjustRightInd w:val="0"/>
              <w:snapToGrid w:val="0"/>
              <w:jc w:val="center"/>
              <w:rPr>
                <w:rFonts w:hint="eastAsia" w:ascii="仿宋" w:hAnsi="仿宋" w:eastAsia="仿宋" w:cs="仿宋"/>
                <w:b w:val="0"/>
                <w:bCs/>
                <w:kern w:val="0"/>
                <w:sz w:val="24"/>
                <w:szCs w:val="24"/>
                <w:lang w:val="en-US" w:eastAsia="zh-CN"/>
              </w:rPr>
            </w:pPr>
            <w:bookmarkStart w:id="4" w:name="_GoBack"/>
            <w:r>
              <w:rPr>
                <w:rFonts w:hint="eastAsia" w:ascii="仿宋" w:hAnsi="仿宋" w:eastAsia="仿宋" w:cs="仿宋"/>
                <w:color w:val="333333"/>
                <w:sz w:val="28"/>
                <w:szCs w:val="28"/>
                <w:lang w:eastAsia="zh-CN"/>
              </w:rPr>
              <w:t>职教大脑数据上报管理系统及一表通管理软件</w:t>
            </w:r>
            <w:bookmarkEnd w:id="4"/>
          </w:p>
        </w:tc>
        <w:tc>
          <w:tcPr>
            <w:tcW w:w="858"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项</w:t>
            </w:r>
          </w:p>
        </w:tc>
        <w:tc>
          <w:tcPr>
            <w:tcW w:w="828"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2952"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见附件2</w:t>
            </w:r>
          </w:p>
        </w:tc>
        <w:tc>
          <w:tcPr>
            <w:tcW w:w="275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 w:val="21"/>
                <w:szCs w:val="21"/>
              </w:rPr>
            </w:pPr>
          </w:p>
          <w:p>
            <w:pPr>
              <w:jc w:val="left"/>
              <w:rPr>
                <w:rFonts w:hint="default" w:ascii="宋体" w:hAnsi="宋体" w:eastAsia="宋体" w:cs="宋体"/>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2281" w:type="dxa"/>
            <w:gridSpan w:val="2"/>
            <w:vAlign w:val="center"/>
          </w:tcPr>
          <w:p>
            <w:pPr>
              <w:widowControl/>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合 计</w:t>
            </w:r>
            <w:r>
              <w:rPr>
                <w:rFonts w:hint="eastAsia" w:ascii="仿宋" w:hAnsi="仿宋" w:eastAsia="仿宋" w:cs="仿宋"/>
                <w:sz w:val="24"/>
              </w:rPr>
              <w:t>（元）</w:t>
            </w:r>
          </w:p>
        </w:tc>
        <w:tc>
          <w:tcPr>
            <w:tcW w:w="7394" w:type="dxa"/>
            <w:gridSpan w:val="4"/>
            <w:vAlign w:val="center"/>
          </w:tcPr>
          <w:p>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小写：</w:t>
            </w:r>
            <w:r>
              <w:rPr>
                <w:rFonts w:hint="eastAsia" w:ascii="仿宋" w:hAnsi="仿宋" w:eastAsia="仿宋" w:cs="仿宋"/>
                <w:kern w:val="0"/>
                <w:sz w:val="24"/>
                <w:szCs w:val="24"/>
                <w:lang w:val="en-US" w:eastAsia="zh-CN"/>
              </w:rPr>
              <w:t xml:space="preserve">              元、 大写：                      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附加条件</w:t>
            </w:r>
          </w:p>
        </w:tc>
        <w:tc>
          <w:tcPr>
            <w:tcW w:w="7394"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（如有请明确表述）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4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交货日期</w:t>
            </w:r>
          </w:p>
        </w:tc>
        <w:tc>
          <w:tcPr>
            <w:tcW w:w="7394"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自签订合同且采购人下达供货任务书之日起XX天内交货到采购人指定地点并验收合格投入使用。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报价商家名称</w:t>
            </w:r>
          </w:p>
          <w:p>
            <w:pPr>
              <w:jc w:val="center"/>
              <w:rPr>
                <w:rFonts w:ascii="仿宋" w:hAnsi="仿宋" w:eastAsia="仿宋" w:cs="仿宋"/>
                <w:kern w:val="0"/>
                <w:sz w:val="24"/>
                <w:szCs w:val="24"/>
              </w:rPr>
            </w:pPr>
            <w:r>
              <w:rPr>
                <w:rFonts w:hint="eastAsia" w:ascii="仿宋" w:hAnsi="仿宋" w:eastAsia="仿宋" w:cs="仿宋"/>
                <w:kern w:val="0"/>
                <w:sz w:val="24"/>
                <w:szCs w:val="24"/>
              </w:rPr>
              <w:t>（盖章）</w:t>
            </w:r>
          </w:p>
        </w:tc>
        <w:tc>
          <w:tcPr>
            <w:tcW w:w="7394"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（盖章方为有效，否则报价无效。）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联系人及电话</w:t>
            </w:r>
          </w:p>
        </w:tc>
        <w:tc>
          <w:tcPr>
            <w:tcW w:w="7394" w:type="dxa"/>
            <w:gridSpan w:val="4"/>
            <w:vAlign w:val="center"/>
          </w:tcPr>
          <w:p>
            <w:pPr>
              <w:jc w:val="center"/>
              <w:rPr>
                <w:rFonts w:ascii="仿宋" w:hAnsi="仿宋" w:eastAsia="仿宋" w:cs="仿宋"/>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1"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报价时间</w:t>
            </w:r>
          </w:p>
        </w:tc>
        <w:tc>
          <w:tcPr>
            <w:tcW w:w="7394"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     月     日</w:t>
            </w:r>
          </w:p>
        </w:tc>
      </w:tr>
    </w:tbl>
    <w:p>
      <w:pPr>
        <w:jc w:val="center"/>
        <w:rPr>
          <w:rFonts w:hint="eastAsia" w:ascii="楷体" w:hAnsi="楷体" w:eastAsia="楷体" w:cs="仿宋_GB2312"/>
          <w:sz w:val="24"/>
          <w:szCs w:val="24"/>
          <w:lang w:val="en-US" w:eastAsia="zh-CN"/>
        </w:rPr>
      </w:pPr>
    </w:p>
    <w:p>
      <w:pPr>
        <w:spacing w:line="560" w:lineRule="exact"/>
        <w:jc w:val="both"/>
        <w:rPr>
          <w:rFonts w:hint="eastAsia" w:ascii="Calibri" w:hAnsi="Calibri" w:eastAsia="宋体" w:cs="Times New Roman"/>
          <w:b/>
          <w:bCs/>
          <w:color w:val="000000"/>
          <w:sz w:val="36"/>
          <w:szCs w:val="44"/>
          <w:lang w:val="en-US" w:eastAsia="zh-CN"/>
        </w:rPr>
      </w:pPr>
    </w:p>
    <w:p>
      <w:pPr>
        <w:spacing w:line="560" w:lineRule="exact"/>
        <w:jc w:val="both"/>
        <w:rPr>
          <w:rFonts w:hint="eastAsia" w:ascii="Calibri" w:hAnsi="Calibri" w:eastAsia="宋体" w:cs="Times New Roman"/>
          <w:b/>
          <w:bCs/>
          <w:color w:val="000000"/>
          <w:sz w:val="36"/>
          <w:szCs w:val="44"/>
          <w:lang w:val="en-US" w:eastAsia="zh-CN"/>
        </w:rPr>
      </w:pPr>
    </w:p>
    <w:p>
      <w:pPr>
        <w:spacing w:line="560" w:lineRule="exact"/>
        <w:jc w:val="both"/>
        <w:rPr>
          <w:rFonts w:hint="eastAsia" w:ascii="Calibri" w:hAnsi="Calibri" w:eastAsia="宋体" w:cs="Times New Roman"/>
          <w:b/>
          <w:bCs/>
          <w:color w:val="000000"/>
          <w:sz w:val="36"/>
          <w:szCs w:val="44"/>
          <w:lang w:val="en-US" w:eastAsia="zh-CN"/>
        </w:rPr>
      </w:pPr>
    </w:p>
    <w:p>
      <w:pPr>
        <w:spacing w:line="560" w:lineRule="exact"/>
        <w:jc w:val="both"/>
        <w:rPr>
          <w:rFonts w:hint="eastAsia" w:ascii="Calibri" w:hAnsi="Calibri" w:eastAsia="宋体" w:cs="Times New Roman"/>
          <w:b/>
          <w:bCs/>
          <w:color w:val="000000"/>
          <w:sz w:val="36"/>
          <w:szCs w:val="44"/>
          <w:lang w:val="en-US" w:eastAsia="zh-CN"/>
        </w:rPr>
      </w:pPr>
    </w:p>
    <w:p>
      <w:pPr>
        <w:spacing w:line="560" w:lineRule="exact"/>
        <w:jc w:val="both"/>
        <w:rPr>
          <w:rFonts w:hint="eastAsia" w:ascii="Calibri" w:hAnsi="Calibri" w:eastAsia="宋体" w:cs="Times New Roman"/>
          <w:b/>
          <w:bCs/>
          <w:color w:val="000000"/>
          <w:sz w:val="36"/>
          <w:szCs w:val="44"/>
          <w:lang w:val="en-US" w:eastAsia="zh-CN"/>
        </w:rPr>
      </w:pPr>
      <w:r>
        <w:rPr>
          <w:rFonts w:hint="eastAsia" w:ascii="Calibri" w:hAnsi="Calibri" w:eastAsia="宋体" w:cs="Times New Roman"/>
          <w:b/>
          <w:bCs/>
          <w:color w:val="000000"/>
          <w:sz w:val="36"/>
          <w:szCs w:val="44"/>
          <w:lang w:val="en-US" w:eastAsia="zh-CN"/>
        </w:rPr>
        <w:t>附件2：</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napToGrid w:val="0"/>
          <w:color w:val="000000"/>
          <w:sz w:val="32"/>
          <w:szCs w:val="32"/>
          <w:lang w:val="en-US" w:eastAsia="zh-CN"/>
        </w:rPr>
      </w:pPr>
      <w:r>
        <w:rPr>
          <w:rFonts w:hint="eastAsia" w:ascii="仿宋" w:hAnsi="仿宋" w:eastAsia="仿宋" w:cs="Times New Roman"/>
          <w:sz w:val="36"/>
          <w:szCs w:val="36"/>
          <w:lang w:val="en-US" w:eastAsia="zh-CN"/>
        </w:rPr>
        <w:t xml:space="preserve">  </w:t>
      </w:r>
      <w:r>
        <w:rPr>
          <w:rFonts w:hint="eastAsia" w:ascii="Times New Roman" w:hAnsi="Times New Roman" w:eastAsia="仿宋_GB2312" w:cs="Times New Roman"/>
          <w:snapToGrid w:val="0"/>
          <w:color w:val="000000"/>
          <w:sz w:val="44"/>
          <w:szCs w:val="44"/>
          <w:lang w:val="en-US" w:eastAsia="zh-CN"/>
        </w:rPr>
        <w:t>职教大脑数据上报管理系统及一表通管理软件-</w:t>
      </w:r>
      <w:bookmarkStart w:id="0" w:name="_Toc21255"/>
      <w:r>
        <w:rPr>
          <w:rFonts w:hint="eastAsia" w:ascii="Times New Roman" w:hAnsi="Times New Roman" w:eastAsia="仿宋_GB2312" w:cs="Times New Roman"/>
          <w:snapToGrid w:val="0"/>
          <w:color w:val="000000"/>
          <w:sz w:val="44"/>
          <w:szCs w:val="44"/>
          <w:lang w:val="en-US" w:eastAsia="zh-CN"/>
        </w:rPr>
        <w:t>技术参数</w:t>
      </w:r>
      <w:bookmarkEnd w:id="0"/>
    </w:p>
    <w:tbl>
      <w:tblPr>
        <w:tblStyle w:val="38"/>
        <w:tblW w:w="9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99"/>
        <w:gridCol w:w="951"/>
        <w:gridCol w:w="5658"/>
        <w:gridCol w:w="422"/>
        <w:gridCol w:w="542"/>
        <w:gridCol w:w="646"/>
        <w:gridCol w:w="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编号</w:t>
            </w:r>
          </w:p>
        </w:tc>
        <w:tc>
          <w:tcPr>
            <w:tcW w:w="899"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系统名称</w:t>
            </w:r>
          </w:p>
        </w:tc>
        <w:tc>
          <w:tcPr>
            <w:tcW w:w="951"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一级子系统</w:t>
            </w:r>
          </w:p>
        </w:tc>
        <w:tc>
          <w:tcPr>
            <w:tcW w:w="5658"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技术参数</w:t>
            </w:r>
          </w:p>
        </w:tc>
        <w:tc>
          <w:tcPr>
            <w:tcW w:w="422"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数量</w:t>
            </w:r>
          </w:p>
        </w:tc>
        <w:tc>
          <w:tcPr>
            <w:tcW w:w="542" w:type="dxa"/>
            <w:vAlign w:val="center"/>
          </w:tcPr>
          <w:p>
            <w:pPr>
              <w:tabs>
                <w:tab w:val="left" w:pos="254"/>
              </w:tabs>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单价（元）</w:t>
            </w:r>
          </w:p>
        </w:tc>
        <w:tc>
          <w:tcPr>
            <w:tcW w:w="646" w:type="dxa"/>
            <w:vAlign w:val="center"/>
          </w:tcPr>
          <w:p>
            <w:pPr>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小计（元）</w:t>
            </w:r>
          </w:p>
        </w:tc>
        <w:tc>
          <w:tcPr>
            <w:tcW w:w="418" w:type="dxa"/>
            <w:vAlign w:val="center"/>
          </w:tcPr>
          <w:p>
            <w:pPr>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restart"/>
            <w:vAlign w:val="center"/>
          </w:tcPr>
          <w:p>
            <w:pPr>
              <w:jc w:val="center"/>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1</w:t>
            </w:r>
          </w:p>
        </w:tc>
        <w:tc>
          <w:tcPr>
            <w:tcW w:w="899" w:type="dxa"/>
            <w:vMerge w:val="restart"/>
            <w:vAlign w:val="center"/>
          </w:tcPr>
          <w:p>
            <w:pPr>
              <w:jc w:val="center"/>
              <w:rPr>
                <w:rFonts w:hint="eastAsia" w:ascii="宋体" w:hAnsi="宋体" w:eastAsia="宋体" w:cs="宋体"/>
                <w:sz w:val="21"/>
                <w:szCs w:val="21"/>
              </w:rPr>
            </w:pPr>
            <w:r>
              <w:rPr>
                <w:rFonts w:hint="eastAsia" w:ascii="宋体" w:hAnsi="宋体" w:eastAsia="宋体" w:cs="宋体"/>
                <w:sz w:val="21"/>
                <w:szCs w:val="21"/>
              </w:rPr>
              <w:t>职教大脑数据上报管理系统</w:t>
            </w:r>
          </w:p>
        </w:tc>
        <w:tc>
          <w:tcPr>
            <w:tcW w:w="95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数据管理</w:t>
            </w:r>
          </w:p>
        </w:tc>
        <w:tc>
          <w:tcPr>
            <w:tcW w:w="5658" w:type="dxa"/>
            <w:vAlign w:val="center"/>
          </w:tcPr>
          <w:p>
            <w:pPr>
              <w:widowControl w:val="0"/>
              <w:numPr>
                <w:ilvl w:val="0"/>
                <w:numId w:val="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提供数据导入功能。选择数据表，可以按照该数据表对应的模板上传文件，一键批量导入excel格式的数据。如果还没有模板，可先下载所选数据表的模板再上传。</w:t>
            </w:r>
          </w:p>
          <w:p>
            <w:pPr>
              <w:widowControl w:val="0"/>
              <w:numPr>
                <w:ilvl w:val="0"/>
                <w:numId w:val="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一键下载所有数据集的模板的功能。模板已内置好每张数据表的表头，表头做冻结处理，备注好相应的填写规则。对于引用代码的数据项，支持下拉单选相应的代码描述（文字），也支持输入代码值（数字），上报时系统会统一转义为代码值。</w:t>
            </w:r>
          </w:p>
          <w:p>
            <w:pPr>
              <w:widowControl w:val="0"/>
              <w:numPr>
                <w:ilvl w:val="0"/>
                <w:numId w:val="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数据集模型的配置功能，系统已内置好教育部文件中所规定的数据集与数据标准。支持查询、新增、修改、删除数据目录、数据表或数据项，并展示相应记录。支持配置数据表的来源部门、填报人、是否开启数据复核等。支持配置数据项、是否主键、类型、长度、约束等。</w:t>
            </w:r>
          </w:p>
          <w:p>
            <w:pPr>
              <w:widowControl w:val="0"/>
              <w:numPr>
                <w:ilvl w:val="0"/>
                <w:numId w:val="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提供代码集模型的配置功能，系统已内置好教育部文件中所规定的代码。支持查询、新增、修改、删除代码，并展示相应记录。支持配置代码集的代码描述与代码值。</w:t>
            </w:r>
          </w:p>
        </w:tc>
        <w:tc>
          <w:tcPr>
            <w:tcW w:w="42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c>
          <w:tcPr>
            <w:tcW w:w="542" w:type="dxa"/>
            <w:vAlign w:val="center"/>
          </w:tcPr>
          <w:p>
            <w:pPr>
              <w:jc w:val="center"/>
              <w:rPr>
                <w:rFonts w:hint="default" w:ascii="宋体" w:hAnsi="宋体" w:eastAsia="宋体" w:cs="宋体"/>
                <w:sz w:val="21"/>
                <w:szCs w:val="21"/>
                <w:lang w:val="en-US" w:eastAsia="zh-CN"/>
              </w:rPr>
            </w:pPr>
          </w:p>
        </w:tc>
        <w:tc>
          <w:tcPr>
            <w:tcW w:w="646" w:type="dxa"/>
            <w:vAlign w:val="center"/>
          </w:tcPr>
          <w:p>
            <w:pPr>
              <w:jc w:val="center"/>
              <w:rPr>
                <w:rFonts w:hint="default" w:ascii="宋体" w:hAnsi="宋体" w:eastAsia="宋体" w:cs="宋体"/>
                <w:sz w:val="21"/>
                <w:szCs w:val="21"/>
                <w:lang w:val="en-US" w:eastAsia="zh-CN"/>
              </w:rPr>
            </w:pPr>
          </w:p>
        </w:tc>
        <w:tc>
          <w:tcPr>
            <w:tcW w:w="41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continue"/>
            <w:vAlign w:val="center"/>
          </w:tcPr>
          <w:p>
            <w:pPr>
              <w:jc w:val="center"/>
              <w:rPr>
                <w:rFonts w:hint="eastAsia" w:ascii="宋体" w:hAnsi="宋体" w:eastAsia="宋体" w:cs="宋体"/>
                <w:b/>
                <w:sz w:val="21"/>
                <w:szCs w:val="21"/>
              </w:rPr>
            </w:pPr>
          </w:p>
        </w:tc>
        <w:tc>
          <w:tcPr>
            <w:tcW w:w="899" w:type="dxa"/>
            <w:vMerge w:val="continue"/>
            <w:vAlign w:val="center"/>
          </w:tcPr>
          <w:p>
            <w:pPr>
              <w:jc w:val="center"/>
              <w:rPr>
                <w:rFonts w:hint="eastAsia" w:ascii="宋体" w:hAnsi="宋体" w:eastAsia="宋体" w:cs="宋体"/>
                <w:sz w:val="21"/>
                <w:szCs w:val="21"/>
              </w:rPr>
            </w:pPr>
          </w:p>
        </w:tc>
        <w:tc>
          <w:tcPr>
            <w:tcW w:w="95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数据质量</w:t>
            </w:r>
          </w:p>
        </w:tc>
        <w:tc>
          <w:tcPr>
            <w:tcW w:w="5658" w:type="dxa"/>
            <w:vAlign w:val="center"/>
          </w:tcPr>
          <w:p>
            <w:pPr>
              <w:widowControl w:val="0"/>
              <w:numPr>
                <w:ilvl w:val="0"/>
                <w:numId w:val="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支持通过设置核验规则，检查数据集格式的完整性与准确性，生成核验报告，并自动给各来源部门下发针对异常数据的补录任务。</w:t>
            </w:r>
          </w:p>
          <w:p>
            <w:pPr>
              <w:widowControl w:val="0"/>
              <w:numPr>
                <w:ilvl w:val="0"/>
                <w:numId w:val="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要求系统运行稳定，在软件运行过程中未发现数据丢失、系统紊乱和致命死机现象。</w:t>
            </w:r>
          </w:p>
          <w:p>
            <w:pPr>
              <w:widowControl w:val="0"/>
              <w:numPr>
                <w:ilvl w:val="0"/>
                <w:numId w:val="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基础核验和质量核验，基础核验由系统在数据进入平台时自动核验，并给各部门下发异常数据补录任务，质量核验提供影响数据正常成功上报之外的核验，包括数据一致性、数据唯一性、数据完整性的核验。支持手动触发核验，手动核验时可选择特定的数据表与核验规则，核验过程中显示核验进度，核验完毕后出具核验报告，并支持查看与导出异常数据明细。</w:t>
            </w:r>
          </w:p>
          <w:p>
            <w:pPr>
              <w:widowControl w:val="0"/>
              <w:numPr>
                <w:ilvl w:val="0"/>
                <w:numId w:val="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数据核验后的整体预警信息。查看预警表数（核验有问题的表数量）、部门数（核验涉及到的业务部门数）、监控表数（总共核验的数据表数量）、问题数（存在问题的数量）、待整改数（未对校验的问题进行修改的数量）。</w:t>
            </w:r>
          </w:p>
          <w:p>
            <w:pPr>
              <w:widowControl w:val="0"/>
              <w:numPr>
                <w:ilvl w:val="0"/>
                <w:numId w:val="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支持查看每一张数据表的详细核验报告。包括各类问题数量、已整改数量、待整改数量、问题记录的条数，来源部门与校验时间。支持查看与导出异常数据明细。</w:t>
            </w:r>
          </w:p>
          <w:p>
            <w:pPr>
              <w:widowControl w:val="0"/>
              <w:numPr>
                <w:ilvl w:val="0"/>
                <w:numId w:val="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支持查看核验报告的字段详情。选择某数据表，可展开显示所有数据项信息，包括每个数据项具体的问题提示信息，支持在页面上修改数据。</w:t>
            </w:r>
          </w:p>
          <w:p>
            <w:pPr>
              <w:widowControl w:val="0"/>
              <w:numPr>
                <w:ilvl w:val="0"/>
                <w:numId w:val="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支持查看核验历史，记录每一次核验操作的核验时间、核验类型、核验规则、核验表数、核验记录数与问题记录数。支持选择时间区间查询核验历史记录。</w:t>
            </w:r>
          </w:p>
          <w:p>
            <w:pPr>
              <w:widowControl w:val="0"/>
              <w:numPr>
                <w:ilvl w:val="0"/>
                <w:numId w:val="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支持查看和维护质量检验规则，支持新增规则、删除规则、编辑规则、启用停用规则，支持查看规则的名称、描述、绑定表对象。</w:t>
            </w:r>
          </w:p>
          <w:p>
            <w:pPr>
              <w:widowControl w:val="0"/>
              <w:numPr>
                <w:ilvl w:val="0"/>
                <w:numId w:val="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支持以SQL语句的方式编辑规则。</w:t>
            </w:r>
          </w:p>
        </w:tc>
        <w:tc>
          <w:tcPr>
            <w:tcW w:w="42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c>
          <w:tcPr>
            <w:tcW w:w="542" w:type="dxa"/>
            <w:vAlign w:val="center"/>
          </w:tcPr>
          <w:p>
            <w:pPr>
              <w:jc w:val="center"/>
              <w:rPr>
                <w:rFonts w:hint="default" w:ascii="宋体" w:hAnsi="宋体" w:eastAsia="宋体" w:cs="宋体"/>
                <w:sz w:val="21"/>
                <w:szCs w:val="21"/>
                <w:lang w:val="en-US" w:eastAsia="zh-CN"/>
              </w:rPr>
            </w:pPr>
          </w:p>
        </w:tc>
        <w:tc>
          <w:tcPr>
            <w:tcW w:w="646" w:type="dxa"/>
            <w:vAlign w:val="center"/>
          </w:tcPr>
          <w:p>
            <w:pPr>
              <w:jc w:val="center"/>
              <w:rPr>
                <w:rFonts w:hint="default" w:ascii="宋体" w:hAnsi="宋体" w:eastAsia="宋体" w:cs="宋体"/>
                <w:sz w:val="21"/>
                <w:szCs w:val="21"/>
                <w:lang w:val="en-US" w:eastAsia="zh-CN"/>
              </w:rPr>
            </w:pPr>
          </w:p>
        </w:tc>
        <w:tc>
          <w:tcPr>
            <w:tcW w:w="41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continue"/>
            <w:vAlign w:val="center"/>
          </w:tcPr>
          <w:p>
            <w:pPr>
              <w:jc w:val="center"/>
              <w:rPr>
                <w:rFonts w:hint="eastAsia" w:ascii="宋体" w:hAnsi="宋体" w:eastAsia="宋体" w:cs="宋体"/>
                <w:b/>
                <w:sz w:val="21"/>
                <w:szCs w:val="21"/>
              </w:rPr>
            </w:pPr>
          </w:p>
        </w:tc>
        <w:tc>
          <w:tcPr>
            <w:tcW w:w="899" w:type="dxa"/>
            <w:vMerge w:val="continue"/>
            <w:vAlign w:val="center"/>
          </w:tcPr>
          <w:p>
            <w:pPr>
              <w:jc w:val="center"/>
              <w:rPr>
                <w:rFonts w:hint="eastAsia" w:ascii="宋体" w:hAnsi="宋体" w:eastAsia="宋体" w:cs="宋体"/>
                <w:sz w:val="21"/>
                <w:szCs w:val="21"/>
              </w:rPr>
            </w:pPr>
          </w:p>
        </w:tc>
        <w:tc>
          <w:tcPr>
            <w:tcW w:w="95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数据采集</w:t>
            </w:r>
          </w:p>
        </w:tc>
        <w:tc>
          <w:tcPr>
            <w:tcW w:w="5658" w:type="dxa"/>
            <w:vAlign w:val="center"/>
          </w:tcPr>
          <w:p>
            <w:pPr>
              <w:widowControl w:val="0"/>
              <w:numPr>
                <w:ilvl w:val="0"/>
                <w:numId w:val="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从数据预警核验后的数据流入数据采集模块进行处理。系统会自动将核验的异常数据（标记为红色色块），自动下发给该数据表的负责部门与负责人进行修改补录操作。</w:t>
            </w:r>
          </w:p>
          <w:p>
            <w:pPr>
              <w:widowControl w:val="0"/>
              <w:numPr>
                <w:ilvl w:val="0"/>
                <w:numId w:val="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查看所选数据表的数据。选择某数据表，可切换待提交与已提交tab页，并查看相应状态下该表的数据。</w:t>
            </w:r>
          </w:p>
          <w:p>
            <w:pPr>
              <w:widowControl w:val="0"/>
              <w:numPr>
                <w:ilvl w:val="0"/>
                <w:numId w:val="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异常信息提示。每张数据表中经过质量核验后，系统会用红点在表名后自动标注待处理的异常数据的数量，该数量随着修改实时变化，并置顶表格中所有异常记录，标红所有的异常数据字段。将鼠标移入到数据表中被标红显示的字段，有气泡显示提示信息，告知用户问题类型。支持实时查看补录进度。对于有异常数据的数据表，显示补录进度条，进度条会随着修改操作动态变化。</w:t>
            </w:r>
          </w:p>
          <w:p>
            <w:pPr>
              <w:widowControl w:val="0"/>
              <w:numPr>
                <w:ilvl w:val="0"/>
                <w:numId w:val="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支持在线新增单条数据，保存时会做格式校验，未通过不予保存。</w:t>
            </w:r>
          </w:p>
          <w:p>
            <w:pPr>
              <w:widowControl w:val="0"/>
              <w:numPr>
                <w:ilvl w:val="0"/>
                <w:numId w:val="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支持批量导入数据，选择某张数据表，可上传excel文件，如果还没有模板，可以先下载模板，再一键导入数据。</w:t>
            </w:r>
          </w:p>
          <w:p>
            <w:pPr>
              <w:widowControl w:val="0"/>
              <w:numPr>
                <w:ilvl w:val="0"/>
                <w:numId w:val="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支持导出数据。勾选数据，将所选数据导出为excel格式。如果用户未勾选任何记录，则系统默认导出该表当前的所有记录。</w:t>
            </w:r>
          </w:p>
          <w:p>
            <w:pPr>
              <w:widowControl w:val="0"/>
              <w:numPr>
                <w:ilvl w:val="0"/>
                <w:numId w:val="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支持在每条记录上增加数据来源标记，以第一次进入平台的来源为准，分别对应三种数据采集方式：数据同步、数据导入、数据补录。并且可以针对不同数据来源做数据筛选。</w:t>
            </w:r>
          </w:p>
          <w:p>
            <w:pPr>
              <w:widowControl w:val="0"/>
              <w:numPr>
                <w:ilvl w:val="0"/>
                <w:numId w:val="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支持删除与修改单条数据，支持批量删除多条数据。</w:t>
            </w:r>
          </w:p>
          <w:p>
            <w:pPr>
              <w:widowControl w:val="0"/>
              <w:numPr>
                <w:ilvl w:val="0"/>
                <w:numId w:val="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支持在已提交tab页，撤回还没有被学校审核的数据，修改后可以重新提交。</w:t>
            </w:r>
          </w:p>
          <w:p>
            <w:pPr>
              <w:widowControl w:val="0"/>
              <w:numPr>
                <w:ilvl w:val="0"/>
                <w:numId w:val="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若有被部门审核退回或学校审核退回的数据，支持查看审核意见，可以修改后重新提交该数据。</w:t>
            </w:r>
          </w:p>
          <w:p>
            <w:pPr>
              <w:widowControl w:val="0"/>
              <w:numPr>
                <w:ilvl w:val="0"/>
                <w:numId w:val="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支持根据数据来源，数据状态对表内数据进行筛选和排序。</w:t>
            </w:r>
          </w:p>
          <w:p>
            <w:pPr>
              <w:widowControl w:val="0"/>
              <w:numPr>
                <w:ilvl w:val="0"/>
                <w:numId w:val="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提供提交数据操作。勾选记录，点击提交数据，将数据由“待提交”状态转变为“已提交”状态，进入下一环节。如果用户未勾选任何记录，则系统默认勾选该表当前的所有记录。</w:t>
            </w:r>
          </w:p>
          <w:p>
            <w:pPr>
              <w:widowControl w:val="0"/>
              <w:numPr>
                <w:ilvl w:val="0"/>
                <w:numId w:val="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支持查看提交记录。可查看所选数据表的历史提交记录列表，包括提交数量、操作时间、操作人，并支持查看具体提交的数据记录。</w:t>
            </w:r>
          </w:p>
          <w:p>
            <w:pPr>
              <w:widowControl w:val="0"/>
              <w:numPr>
                <w:ilvl w:val="0"/>
                <w:numId w:val="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支持同步与查看已提交数据的后续数据状态信息。</w:t>
            </w:r>
          </w:p>
        </w:tc>
        <w:tc>
          <w:tcPr>
            <w:tcW w:w="42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c>
          <w:tcPr>
            <w:tcW w:w="542" w:type="dxa"/>
            <w:vAlign w:val="center"/>
          </w:tcPr>
          <w:p>
            <w:pPr>
              <w:jc w:val="center"/>
              <w:rPr>
                <w:rFonts w:hint="default" w:ascii="宋体" w:hAnsi="宋体" w:eastAsia="宋体" w:cs="宋体"/>
                <w:sz w:val="21"/>
                <w:szCs w:val="21"/>
                <w:lang w:val="en-US" w:eastAsia="zh-CN"/>
              </w:rPr>
            </w:pPr>
          </w:p>
        </w:tc>
        <w:tc>
          <w:tcPr>
            <w:tcW w:w="646" w:type="dxa"/>
            <w:vAlign w:val="center"/>
          </w:tcPr>
          <w:p>
            <w:pPr>
              <w:jc w:val="center"/>
              <w:rPr>
                <w:rFonts w:hint="default" w:ascii="宋体" w:hAnsi="宋体" w:eastAsia="宋体" w:cs="宋体"/>
                <w:sz w:val="21"/>
                <w:szCs w:val="21"/>
                <w:lang w:val="en-US" w:eastAsia="zh-CN"/>
              </w:rPr>
            </w:pPr>
          </w:p>
        </w:tc>
        <w:tc>
          <w:tcPr>
            <w:tcW w:w="41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continue"/>
            <w:vAlign w:val="center"/>
          </w:tcPr>
          <w:p>
            <w:pPr>
              <w:jc w:val="center"/>
              <w:rPr>
                <w:rFonts w:hint="eastAsia" w:ascii="宋体" w:hAnsi="宋体" w:eastAsia="宋体" w:cs="宋体"/>
                <w:b/>
                <w:sz w:val="21"/>
                <w:szCs w:val="21"/>
              </w:rPr>
            </w:pPr>
          </w:p>
        </w:tc>
        <w:tc>
          <w:tcPr>
            <w:tcW w:w="899" w:type="dxa"/>
            <w:vMerge w:val="continue"/>
            <w:vAlign w:val="center"/>
          </w:tcPr>
          <w:p>
            <w:pPr>
              <w:jc w:val="center"/>
              <w:rPr>
                <w:rFonts w:hint="eastAsia" w:ascii="宋体" w:hAnsi="宋体" w:eastAsia="宋体" w:cs="宋体"/>
                <w:sz w:val="21"/>
                <w:szCs w:val="21"/>
              </w:rPr>
            </w:pPr>
          </w:p>
        </w:tc>
        <w:tc>
          <w:tcPr>
            <w:tcW w:w="95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数据审核</w:t>
            </w:r>
          </w:p>
        </w:tc>
        <w:tc>
          <w:tcPr>
            <w:tcW w:w="5658" w:type="dxa"/>
            <w:vAlign w:val="center"/>
          </w:tcPr>
          <w:p>
            <w:pPr>
              <w:widowControl w:val="0"/>
              <w:numPr>
                <w:ilvl w:val="0"/>
                <w:numId w:val="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部门审核人审核数据，勾选数据选择通过或退回，通过就将数据流转到下一个环节。勾选记录，点击审核通过，将数据由“待审核”状态转变为“已审核”状态。如果用户未勾选任何记录，则系统默认勾选该表当前的所有记录。退回时要填写审核意见，将数据退回到数据采集模块交给部门采集人员进行修改后重新提交。</w:t>
            </w:r>
          </w:p>
          <w:p>
            <w:pPr>
              <w:widowControl w:val="0"/>
              <w:numPr>
                <w:ilvl w:val="0"/>
                <w:numId w:val="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若有被学校审核退回的数据，支持查看审核意见。</w:t>
            </w:r>
          </w:p>
          <w:p>
            <w:pPr>
              <w:widowControl w:val="0"/>
              <w:numPr>
                <w:ilvl w:val="0"/>
                <w:numId w:val="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支持新增单条数据，保存时会做格式校验，未通过不予保存。</w:t>
            </w:r>
          </w:p>
          <w:p>
            <w:pPr>
              <w:widowControl w:val="0"/>
              <w:numPr>
                <w:ilvl w:val="0"/>
                <w:numId w:val="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支持修改或删除单条数据记录。支持批量删除多条数据记录。</w:t>
            </w:r>
          </w:p>
          <w:p>
            <w:pPr>
              <w:widowControl w:val="0"/>
              <w:numPr>
                <w:ilvl w:val="0"/>
                <w:numId w:val="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支持根据数据状态对表内数据进行筛选。</w:t>
            </w:r>
          </w:p>
          <w:p>
            <w:pPr>
              <w:widowControl w:val="0"/>
              <w:numPr>
                <w:ilvl w:val="0"/>
                <w:numId w:val="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支持查看审核记录。可查看所选数据表的历史审核记录列表，包括审核数量、操作时间、操作人，并支持查看审核具体的数据记录。</w:t>
            </w:r>
          </w:p>
        </w:tc>
        <w:tc>
          <w:tcPr>
            <w:tcW w:w="42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c>
          <w:tcPr>
            <w:tcW w:w="542" w:type="dxa"/>
            <w:vAlign w:val="center"/>
          </w:tcPr>
          <w:p>
            <w:pPr>
              <w:jc w:val="center"/>
              <w:rPr>
                <w:rFonts w:hint="default" w:ascii="宋体" w:hAnsi="宋体" w:eastAsia="宋体" w:cs="宋体"/>
                <w:sz w:val="21"/>
                <w:szCs w:val="21"/>
                <w:lang w:val="en-US" w:eastAsia="zh-CN"/>
              </w:rPr>
            </w:pPr>
          </w:p>
        </w:tc>
        <w:tc>
          <w:tcPr>
            <w:tcW w:w="646" w:type="dxa"/>
            <w:vAlign w:val="center"/>
          </w:tcPr>
          <w:p>
            <w:pPr>
              <w:jc w:val="center"/>
              <w:rPr>
                <w:rFonts w:hint="default" w:ascii="宋体" w:hAnsi="宋体" w:eastAsia="宋体" w:cs="宋体"/>
                <w:sz w:val="21"/>
                <w:szCs w:val="21"/>
                <w:lang w:val="en-US" w:eastAsia="zh-CN"/>
              </w:rPr>
            </w:pPr>
          </w:p>
        </w:tc>
        <w:tc>
          <w:tcPr>
            <w:tcW w:w="41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continue"/>
            <w:vAlign w:val="center"/>
          </w:tcPr>
          <w:p>
            <w:pPr>
              <w:jc w:val="center"/>
              <w:rPr>
                <w:rFonts w:hint="eastAsia" w:ascii="宋体" w:hAnsi="宋体" w:eastAsia="宋体" w:cs="宋体"/>
                <w:b/>
                <w:sz w:val="21"/>
                <w:szCs w:val="21"/>
              </w:rPr>
            </w:pPr>
          </w:p>
        </w:tc>
        <w:tc>
          <w:tcPr>
            <w:tcW w:w="899" w:type="dxa"/>
            <w:vMerge w:val="continue"/>
            <w:vAlign w:val="center"/>
          </w:tcPr>
          <w:p>
            <w:pPr>
              <w:jc w:val="center"/>
              <w:rPr>
                <w:rFonts w:hint="eastAsia" w:ascii="宋体" w:hAnsi="宋体" w:eastAsia="宋体" w:cs="宋体"/>
                <w:sz w:val="21"/>
                <w:szCs w:val="21"/>
              </w:rPr>
            </w:pPr>
          </w:p>
        </w:tc>
        <w:tc>
          <w:tcPr>
            <w:tcW w:w="95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数据复核</w:t>
            </w:r>
          </w:p>
        </w:tc>
        <w:tc>
          <w:tcPr>
            <w:tcW w:w="5658" w:type="dxa"/>
            <w:vAlign w:val="center"/>
          </w:tcPr>
          <w:p>
            <w:pPr>
              <w:widowControl w:val="0"/>
              <w:numPr>
                <w:ilvl w:val="0"/>
                <w:numId w:val="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支持学校复核人员复核数据，勾选数据选择通过或退回，通过就将数据流转到下一个环节。退回时要填写审核意见，将数据退回到数据采集模块交给部门采集人员进行修改后重新提交。</w:t>
            </w:r>
          </w:p>
          <w:p>
            <w:pPr>
              <w:widowControl w:val="0"/>
              <w:numPr>
                <w:ilvl w:val="0"/>
                <w:numId w:val="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支持导出数据，勾选数据，将所选数据导出为excel格式。如果用户未勾选任何记录，则系统默认导出该表当前的所有记录。</w:t>
            </w:r>
          </w:p>
          <w:p>
            <w:pPr>
              <w:widowControl w:val="0"/>
              <w:numPr>
                <w:ilvl w:val="0"/>
                <w:numId w:val="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支持对数据表进行过滤，默认开启“只显示需复核的数据表”开关，表示过滤显示模型配置中开启数据复核开关的数据表。可点击关闭过滤。</w:t>
            </w:r>
          </w:p>
          <w:p>
            <w:pPr>
              <w:widowControl w:val="0"/>
              <w:numPr>
                <w:ilvl w:val="0"/>
                <w:numId w:val="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支持切换到采集数据tab页，查看数据采集模块采集的所有数据。</w:t>
            </w:r>
          </w:p>
          <w:p>
            <w:pPr>
              <w:widowControl w:val="0"/>
              <w:numPr>
                <w:ilvl w:val="0"/>
                <w:numId w:val="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支持查看复核记录。可查看所选数据表的历史复核记录列表，包括复核数量、操作时间、操作人，并支持查看复核具体的数据记录。</w:t>
            </w:r>
          </w:p>
        </w:tc>
        <w:tc>
          <w:tcPr>
            <w:tcW w:w="42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c>
          <w:tcPr>
            <w:tcW w:w="542" w:type="dxa"/>
            <w:vAlign w:val="center"/>
          </w:tcPr>
          <w:p>
            <w:pPr>
              <w:jc w:val="center"/>
              <w:rPr>
                <w:rFonts w:hint="default" w:ascii="宋体" w:hAnsi="宋体" w:eastAsia="宋体" w:cs="宋体"/>
                <w:sz w:val="21"/>
                <w:szCs w:val="21"/>
                <w:lang w:val="en-US" w:eastAsia="zh-CN"/>
              </w:rPr>
            </w:pPr>
          </w:p>
        </w:tc>
        <w:tc>
          <w:tcPr>
            <w:tcW w:w="646" w:type="dxa"/>
            <w:vAlign w:val="center"/>
          </w:tcPr>
          <w:p>
            <w:pPr>
              <w:jc w:val="center"/>
              <w:rPr>
                <w:rFonts w:hint="default" w:ascii="宋体" w:hAnsi="宋体" w:eastAsia="宋体" w:cs="宋体"/>
                <w:sz w:val="21"/>
                <w:szCs w:val="21"/>
                <w:lang w:val="en-US" w:eastAsia="zh-CN"/>
              </w:rPr>
            </w:pPr>
          </w:p>
        </w:tc>
        <w:tc>
          <w:tcPr>
            <w:tcW w:w="41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continue"/>
            <w:vAlign w:val="center"/>
          </w:tcPr>
          <w:p>
            <w:pPr>
              <w:jc w:val="center"/>
              <w:rPr>
                <w:rFonts w:hint="eastAsia" w:ascii="宋体" w:hAnsi="宋体" w:eastAsia="宋体" w:cs="宋体"/>
                <w:b/>
                <w:sz w:val="21"/>
                <w:szCs w:val="21"/>
              </w:rPr>
            </w:pPr>
          </w:p>
        </w:tc>
        <w:tc>
          <w:tcPr>
            <w:tcW w:w="899" w:type="dxa"/>
            <w:vMerge w:val="continue"/>
            <w:vAlign w:val="center"/>
          </w:tcPr>
          <w:p>
            <w:pPr>
              <w:jc w:val="center"/>
              <w:rPr>
                <w:rFonts w:hint="eastAsia" w:ascii="宋体" w:hAnsi="宋体" w:eastAsia="宋体" w:cs="宋体"/>
                <w:sz w:val="21"/>
                <w:szCs w:val="21"/>
              </w:rPr>
            </w:pPr>
          </w:p>
        </w:tc>
        <w:tc>
          <w:tcPr>
            <w:tcW w:w="95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上报管理</w:t>
            </w:r>
          </w:p>
        </w:tc>
        <w:tc>
          <w:tcPr>
            <w:tcW w:w="5658" w:type="dxa"/>
            <w:vAlign w:val="center"/>
          </w:tcPr>
          <w:p>
            <w:pPr>
              <w:widowControl w:val="0"/>
              <w:numPr>
                <w:ilvl w:val="0"/>
                <w:numId w:val="6"/>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将上报表封装成数据接口，提供需要上报的高职98个数据集的API接口读取服务，同时支持多个接口批量上报。</w:t>
            </w:r>
          </w:p>
          <w:p>
            <w:pPr>
              <w:widowControl w:val="0"/>
              <w:numPr>
                <w:ilvl w:val="0"/>
                <w:numId w:val="6"/>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显示数据表的上报情况，包括数据表名称、推送数量、入库数量、类型、上报频率、上报状态。上报状态分为“待上报”、“上报受理中”、“上报失败”、“上报成功”、“空数据”五种情况。“上报成功”状态表示该表数据已成功上报给教育部。“上报失败”会提示原因。当数据表处于“上报受理中”时，若长时间未反馈可点击刷新重新查询一次，支持上报单个数据表或批量上报多个数据表。</w:t>
            </w:r>
          </w:p>
          <w:p>
            <w:pPr>
              <w:widowControl w:val="0"/>
              <w:numPr>
                <w:ilvl w:val="0"/>
                <w:numId w:val="6"/>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支持查看某数据表本次上报的具体数据，以及历史上报情况。</w:t>
            </w:r>
          </w:p>
          <w:p>
            <w:pPr>
              <w:widowControl w:val="0"/>
              <w:numPr>
                <w:ilvl w:val="0"/>
                <w:numId w:val="6"/>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支持通过输入表名、上报时间、上报状态筛选并查看上报信息列表。</w:t>
            </w:r>
          </w:p>
          <w:p>
            <w:pPr>
              <w:widowControl w:val="0"/>
              <w:numPr>
                <w:ilvl w:val="0"/>
                <w:numId w:val="6"/>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对已上报数据进行统计分析，帮助学校直观地查看当前的数据上报情况。支持查看整体上报数据情况：今日上报数据表（当天上报成功的数据表张数）、今日上报数据量（当天上报成功的数据记录条数）、累计上报总次数（所有表加起来上报成功的总次数）、累计上报数据量（所有表加起来上报成功的数据量）。</w:t>
            </w:r>
          </w:p>
          <w:p>
            <w:pPr>
              <w:widowControl w:val="0"/>
              <w:numPr>
                <w:ilvl w:val="0"/>
                <w:numId w:val="6"/>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以列表的形式查看已上报数据表的上报情况，包括首次上报时间、末次上报时间、累计上报次数、已上报数据量、首次上报数据量、累计新增数据量。支持对列表进行数据量或者时间进行排序。支持导出当前列表信息。</w:t>
            </w:r>
          </w:p>
          <w:p>
            <w:pPr>
              <w:widowControl w:val="0"/>
              <w:numPr>
                <w:ilvl w:val="0"/>
                <w:numId w:val="6"/>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支持查看所有数据表或者所选数据表的上报数据量随时间变化、上报次数随时间变化的折线图。可选择近1周、近1月、近3月、近6月、近1年、自定义六种时间范围。支持以png格式下载当前统计图。</w:t>
            </w:r>
          </w:p>
          <w:p>
            <w:pPr>
              <w:widowControl w:val="0"/>
              <w:numPr>
                <w:ilvl w:val="0"/>
                <w:numId w:val="6"/>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支持以已成功上报数据与采集数据两种维度进行统计，展示所选全部或某一数据表的来自数据同步、数据导入、数据补录的数据量与所占比例。</w:t>
            </w:r>
          </w:p>
        </w:tc>
        <w:tc>
          <w:tcPr>
            <w:tcW w:w="42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c>
          <w:tcPr>
            <w:tcW w:w="542" w:type="dxa"/>
            <w:vAlign w:val="center"/>
          </w:tcPr>
          <w:p>
            <w:pPr>
              <w:jc w:val="center"/>
              <w:rPr>
                <w:rFonts w:hint="default" w:ascii="宋体" w:hAnsi="宋体" w:eastAsia="宋体" w:cs="宋体"/>
                <w:sz w:val="21"/>
                <w:szCs w:val="21"/>
                <w:lang w:val="en-US" w:eastAsia="zh-CN"/>
              </w:rPr>
            </w:pPr>
          </w:p>
        </w:tc>
        <w:tc>
          <w:tcPr>
            <w:tcW w:w="646" w:type="dxa"/>
            <w:vAlign w:val="center"/>
          </w:tcPr>
          <w:p>
            <w:pPr>
              <w:jc w:val="center"/>
              <w:rPr>
                <w:rFonts w:hint="default" w:ascii="宋体" w:hAnsi="宋体" w:eastAsia="宋体" w:cs="宋体"/>
                <w:sz w:val="21"/>
                <w:szCs w:val="21"/>
                <w:lang w:val="en-US" w:eastAsia="zh-CN"/>
              </w:rPr>
            </w:pPr>
          </w:p>
        </w:tc>
        <w:tc>
          <w:tcPr>
            <w:tcW w:w="41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continue"/>
            <w:vAlign w:val="center"/>
          </w:tcPr>
          <w:p>
            <w:pPr>
              <w:jc w:val="center"/>
              <w:rPr>
                <w:rFonts w:hint="eastAsia" w:ascii="宋体" w:hAnsi="宋体" w:eastAsia="宋体" w:cs="宋体"/>
                <w:b/>
                <w:sz w:val="21"/>
                <w:szCs w:val="21"/>
              </w:rPr>
            </w:pPr>
          </w:p>
        </w:tc>
        <w:tc>
          <w:tcPr>
            <w:tcW w:w="899" w:type="dxa"/>
            <w:vMerge w:val="continue"/>
            <w:vAlign w:val="center"/>
          </w:tcPr>
          <w:p>
            <w:pPr>
              <w:jc w:val="center"/>
              <w:rPr>
                <w:rFonts w:hint="eastAsia" w:ascii="宋体" w:hAnsi="宋体" w:eastAsia="宋体" w:cs="宋体"/>
                <w:sz w:val="21"/>
                <w:szCs w:val="21"/>
              </w:rPr>
            </w:pPr>
          </w:p>
        </w:tc>
        <w:tc>
          <w:tcPr>
            <w:tcW w:w="95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工作进度</w:t>
            </w:r>
          </w:p>
        </w:tc>
        <w:tc>
          <w:tcPr>
            <w:tcW w:w="5658" w:type="dxa"/>
            <w:vAlign w:val="center"/>
          </w:tcPr>
          <w:p>
            <w:pPr>
              <w:widowControl w:val="0"/>
              <w:numPr>
                <w:ilvl w:val="0"/>
                <w:numId w:val="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今日任务情况，包括待提交表单、待审核表单、待复核表单的数量及明细，待上报表单、上报成功表单、上报失败表单的数量，支持查看质量检测存在问题数、问题类型数、将逾期表单数及已逾期表单数。支持查看当前数据中心建设情况，数据中心数据可支撑生成职教大脑数据上报平台上报表单的数量和数据中心无法支撑到的表单数量。</w:t>
            </w:r>
          </w:p>
          <w:p>
            <w:pPr>
              <w:widowControl w:val="0"/>
              <w:numPr>
                <w:ilvl w:val="0"/>
                <w:numId w:val="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支持查看总体的上报情况包括今日推送表数量、今日推送次数、今日总推送数据量、总推送表数、总推送次数及总推送数据量。</w:t>
            </w:r>
          </w:p>
          <w:p>
            <w:pPr>
              <w:widowControl w:val="0"/>
              <w:numPr>
                <w:ilvl w:val="0"/>
                <w:numId w:val="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支持查看表单上报数据量近七天变化情况。</w:t>
            </w:r>
          </w:p>
          <w:p>
            <w:pPr>
              <w:widowControl w:val="0"/>
              <w:numPr>
                <w:ilvl w:val="0"/>
                <w:numId w:val="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支持查看表单数据各来源情况及占比。</w:t>
            </w:r>
          </w:p>
          <w:p>
            <w:pPr>
              <w:widowControl w:val="0"/>
              <w:numPr>
                <w:ilvl w:val="0"/>
                <w:numId w:val="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支持查看任务完成的情况，以日历、月历、年历的方式呈现不同上报表单上报频率的上报表数量及上报数据量。</w:t>
            </w:r>
          </w:p>
          <w:p>
            <w:pPr>
              <w:widowControl w:val="0"/>
              <w:numPr>
                <w:ilvl w:val="0"/>
                <w:numId w:val="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支持查看上报逾期情况，查看各单位逾期次数及逾期具体表单情况。</w:t>
            </w:r>
          </w:p>
          <w:p>
            <w:pPr>
              <w:widowControl w:val="0"/>
              <w:numPr>
                <w:ilvl w:val="0"/>
                <w:numId w:val="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上报详情，可按上报频率查看不同频率表单的最近上报时间、上报数据量、今日上报情况及逾期次数、待提交数据量、待审核数据量、待上报数据量等，支持按照表单责任部门进行筛选查看，支持导出上报详情。</w:t>
            </w:r>
          </w:p>
        </w:tc>
        <w:tc>
          <w:tcPr>
            <w:tcW w:w="42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c>
          <w:tcPr>
            <w:tcW w:w="542" w:type="dxa"/>
            <w:vAlign w:val="center"/>
          </w:tcPr>
          <w:p>
            <w:pPr>
              <w:jc w:val="center"/>
              <w:rPr>
                <w:rFonts w:hint="default" w:ascii="宋体" w:hAnsi="宋体" w:eastAsia="宋体" w:cs="宋体"/>
                <w:sz w:val="21"/>
                <w:szCs w:val="21"/>
                <w:lang w:val="en-US" w:eastAsia="zh-CN"/>
              </w:rPr>
            </w:pPr>
          </w:p>
        </w:tc>
        <w:tc>
          <w:tcPr>
            <w:tcW w:w="646" w:type="dxa"/>
            <w:vAlign w:val="center"/>
          </w:tcPr>
          <w:p>
            <w:pPr>
              <w:jc w:val="center"/>
              <w:rPr>
                <w:rFonts w:hint="default" w:ascii="宋体" w:hAnsi="宋体" w:eastAsia="宋体" w:cs="宋体"/>
                <w:sz w:val="21"/>
                <w:szCs w:val="21"/>
                <w:lang w:val="en-US" w:eastAsia="zh-CN"/>
              </w:rPr>
            </w:pPr>
          </w:p>
        </w:tc>
        <w:tc>
          <w:tcPr>
            <w:tcW w:w="41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continue"/>
            <w:vAlign w:val="center"/>
          </w:tcPr>
          <w:p>
            <w:pPr>
              <w:jc w:val="center"/>
              <w:rPr>
                <w:rFonts w:hint="eastAsia" w:ascii="宋体" w:hAnsi="宋体" w:eastAsia="宋体" w:cs="宋体"/>
                <w:b/>
                <w:sz w:val="21"/>
                <w:szCs w:val="21"/>
              </w:rPr>
            </w:pPr>
          </w:p>
        </w:tc>
        <w:tc>
          <w:tcPr>
            <w:tcW w:w="899" w:type="dxa"/>
            <w:vMerge w:val="continue"/>
            <w:vAlign w:val="center"/>
          </w:tcPr>
          <w:p>
            <w:pPr>
              <w:jc w:val="center"/>
              <w:rPr>
                <w:rFonts w:hint="eastAsia" w:ascii="宋体" w:hAnsi="宋体" w:eastAsia="宋体" w:cs="宋体"/>
                <w:sz w:val="21"/>
                <w:szCs w:val="21"/>
              </w:rPr>
            </w:pPr>
          </w:p>
        </w:tc>
        <w:tc>
          <w:tcPr>
            <w:tcW w:w="95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指标监测大屏</w:t>
            </w:r>
          </w:p>
        </w:tc>
        <w:tc>
          <w:tcPr>
            <w:tcW w:w="5658" w:type="dxa"/>
            <w:vAlign w:val="center"/>
          </w:tcPr>
          <w:p>
            <w:pPr>
              <w:widowControl w:val="0"/>
              <w:numPr>
                <w:ilvl w:val="0"/>
                <w:numId w:val="8"/>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提供总览、师生发展、教育教学、管理服务、信息化支撑与网络安全五张指标大屏。</w:t>
            </w:r>
          </w:p>
          <w:p>
            <w:pPr>
              <w:widowControl w:val="0"/>
              <w:numPr>
                <w:ilvl w:val="0"/>
                <w:numId w:val="8"/>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支持查看学校现有师生数指标、进修培训、科研成果、学术讲座、兼职实践、社团活动、党建思政、一卡通、图书借阅、在线事务办理、实验实训、实习就业等维度指标。</w:t>
            </w:r>
          </w:p>
          <w:p>
            <w:pPr>
              <w:widowControl w:val="0"/>
              <w:numPr>
                <w:ilvl w:val="0"/>
                <w:numId w:val="8"/>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支持查看教学今日概况、数字资源、课程建设、专业建设、岗位实习、实验实训、产教融合、教学情况、课证融通、视频巡课等指标。</w:t>
            </w:r>
          </w:p>
          <w:p>
            <w:pPr>
              <w:widowControl w:val="0"/>
              <w:numPr>
                <w:ilvl w:val="0"/>
                <w:numId w:val="8"/>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支持查看本学期师生概况、科研进修、兼职实践、教师考核、综合评价、奖助贷情况、就业情况、教师画像、学生画像、党建思政等指标。</w:t>
            </w:r>
          </w:p>
          <w:p>
            <w:pPr>
              <w:widowControl w:val="0"/>
              <w:numPr>
                <w:ilvl w:val="0"/>
                <w:numId w:val="8"/>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支持查看今日事务情况，包括在线办理事务人次、今日心理咨询人次、今日校园动态条数，支持查看校园动态明细、一站式服务办理分析、获奖情况、科研经费、学生离校、心理咨询、一卡通使用等方面的指标。</w:t>
            </w:r>
          </w:p>
          <w:p>
            <w:pPr>
              <w:widowControl w:val="0"/>
              <w:numPr>
                <w:ilvl w:val="0"/>
                <w:numId w:val="8"/>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支持查看数据集成、网络情况、网络安全、虚拟仿真基地、教学资源访问、信息化系统建设情况、特色信息化系统建设情况、平安校园、绿色校园等指标。</w:t>
            </w:r>
          </w:p>
        </w:tc>
        <w:tc>
          <w:tcPr>
            <w:tcW w:w="42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c>
          <w:tcPr>
            <w:tcW w:w="542" w:type="dxa"/>
            <w:vAlign w:val="center"/>
          </w:tcPr>
          <w:p>
            <w:pPr>
              <w:jc w:val="center"/>
              <w:rPr>
                <w:rFonts w:hint="default" w:ascii="宋体" w:hAnsi="宋体" w:eastAsia="宋体" w:cs="宋体"/>
                <w:sz w:val="21"/>
                <w:szCs w:val="21"/>
                <w:lang w:val="en-US" w:eastAsia="zh-CN"/>
              </w:rPr>
            </w:pPr>
          </w:p>
        </w:tc>
        <w:tc>
          <w:tcPr>
            <w:tcW w:w="646" w:type="dxa"/>
            <w:vAlign w:val="center"/>
          </w:tcPr>
          <w:p>
            <w:pPr>
              <w:jc w:val="center"/>
              <w:rPr>
                <w:rFonts w:hint="default" w:ascii="宋体" w:hAnsi="宋体" w:eastAsia="宋体" w:cs="宋体"/>
                <w:sz w:val="21"/>
                <w:szCs w:val="21"/>
                <w:lang w:val="en-US" w:eastAsia="zh-CN"/>
              </w:rPr>
            </w:pPr>
          </w:p>
        </w:tc>
        <w:tc>
          <w:tcPr>
            <w:tcW w:w="41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continue"/>
            <w:vAlign w:val="center"/>
          </w:tcPr>
          <w:p>
            <w:pPr>
              <w:jc w:val="center"/>
              <w:rPr>
                <w:rFonts w:hint="eastAsia" w:ascii="宋体" w:hAnsi="宋体" w:eastAsia="宋体" w:cs="宋体"/>
                <w:b/>
                <w:sz w:val="21"/>
                <w:szCs w:val="21"/>
              </w:rPr>
            </w:pPr>
          </w:p>
        </w:tc>
        <w:tc>
          <w:tcPr>
            <w:tcW w:w="899" w:type="dxa"/>
            <w:vMerge w:val="continue"/>
            <w:vAlign w:val="center"/>
          </w:tcPr>
          <w:p>
            <w:pPr>
              <w:jc w:val="center"/>
              <w:rPr>
                <w:rFonts w:hint="eastAsia" w:ascii="宋体" w:hAnsi="宋体" w:eastAsia="宋体" w:cs="宋体"/>
                <w:sz w:val="21"/>
                <w:szCs w:val="21"/>
              </w:rPr>
            </w:pPr>
          </w:p>
        </w:tc>
        <w:tc>
          <w:tcPr>
            <w:tcW w:w="95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消息管理</w:t>
            </w:r>
          </w:p>
        </w:tc>
        <w:tc>
          <w:tcPr>
            <w:tcW w:w="5658" w:type="dxa"/>
            <w:vAlign w:val="center"/>
          </w:tcPr>
          <w:p>
            <w:pPr>
              <w:rPr>
                <w:rFonts w:hint="eastAsia" w:ascii="宋体" w:hAnsi="宋体" w:eastAsia="宋体" w:cs="宋体"/>
                <w:sz w:val="21"/>
                <w:szCs w:val="21"/>
              </w:rPr>
            </w:pPr>
            <w:bookmarkStart w:id="1" w:name="OLE_LINK4"/>
            <w:r>
              <w:rPr>
                <w:rFonts w:hint="eastAsia" w:ascii="宋体" w:hAnsi="宋体" w:eastAsia="宋体" w:cs="宋体"/>
                <w:sz w:val="21"/>
                <w:szCs w:val="21"/>
              </w:rPr>
              <w:t>（一）、</w:t>
            </w:r>
            <w:bookmarkEnd w:id="1"/>
            <w:r>
              <w:rPr>
                <w:rFonts w:hint="eastAsia" w:ascii="宋体" w:hAnsi="宋体" w:eastAsia="宋体" w:cs="宋体"/>
                <w:sz w:val="21"/>
                <w:szCs w:val="21"/>
              </w:rPr>
              <w:t>首页</w:t>
            </w:r>
          </w:p>
          <w:p>
            <w:pPr>
              <w:widowControl w:val="0"/>
              <w:numPr>
                <w:ilvl w:val="0"/>
                <w:numId w:val="9"/>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统计总览：包含统计总览、发送情况分析、渠道发送情况、部门发送情况、应用发送情况、本周小结六个部分，其中：</w:t>
            </w:r>
          </w:p>
          <w:p>
            <w:pPr>
              <w:widowControl w:val="0"/>
              <w:numPr>
                <w:ilvl w:val="0"/>
                <w:numId w:val="9"/>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统计总览分区展示系统发送总数量、失败数量、待发送数量、应用数量、渠道数量及人数统计情况。</w:t>
            </w:r>
          </w:p>
          <w:p>
            <w:pPr>
              <w:widowControl w:val="0"/>
              <w:numPr>
                <w:ilvl w:val="0"/>
                <w:numId w:val="9"/>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发送情况分析则是借助可透视画图表展示一年内消息发送数量和失败数量趋势。</w:t>
            </w:r>
          </w:p>
          <w:p>
            <w:pPr>
              <w:widowControl w:val="0"/>
              <w:numPr>
                <w:ilvl w:val="0"/>
                <w:numId w:val="9"/>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渠道发送情况则是展示不同渠道发送数量占比。</w:t>
            </w:r>
          </w:p>
          <w:p>
            <w:pPr>
              <w:widowControl w:val="0"/>
              <w:numPr>
                <w:ilvl w:val="0"/>
                <w:numId w:val="9"/>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部门发送和应用发送则是展示不同部门/应用发送数量和失败数量比对结果。</w:t>
            </w:r>
          </w:p>
          <w:p>
            <w:pPr>
              <w:widowControl w:val="0"/>
              <w:numPr>
                <w:ilvl w:val="0"/>
                <w:numId w:val="9"/>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本周小结则是展示本周内各应用和各渠道发送消息统计情况，可通过本周小结页面的“更多”按钮，直接跳转至消息统计-本周小结页面。</w:t>
            </w:r>
          </w:p>
          <w:p>
            <w:pPr>
              <w:rPr>
                <w:rFonts w:hint="eastAsia" w:ascii="宋体" w:hAnsi="宋体" w:eastAsia="宋体" w:cs="宋体"/>
                <w:sz w:val="21"/>
                <w:szCs w:val="21"/>
              </w:rPr>
            </w:pPr>
            <w:r>
              <w:rPr>
                <w:rFonts w:hint="eastAsia" w:ascii="宋体" w:hAnsi="宋体" w:eastAsia="宋体" w:cs="宋体"/>
                <w:sz w:val="21"/>
                <w:szCs w:val="21"/>
              </w:rPr>
              <w:t>（二）、消息管理</w:t>
            </w:r>
          </w:p>
          <w:p>
            <w:pPr>
              <w:widowControl w:val="0"/>
              <w:numPr>
                <w:ilvl w:val="0"/>
                <w:numId w:val="1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发件箱支持按状态查询待发送消息、草稿消息、排队中消息、审核中消息。</w:t>
            </w:r>
          </w:p>
          <w:p>
            <w:pPr>
              <w:widowControl w:val="0"/>
              <w:numPr>
                <w:ilvl w:val="0"/>
                <w:numId w:val="1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可查看所有消息，包括：消息发送状态、预发送时间、消息标题、类型等，并支持消息草稿新增、查看、修改、删除、发送、终止发送功能。</w:t>
            </w:r>
          </w:p>
          <w:p>
            <w:pPr>
              <w:widowControl w:val="0"/>
              <w:numPr>
                <w:ilvl w:val="0"/>
                <w:numId w:val="1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支持多种查询条件，包括：创建日期、文本内容、消息标题、状态等。</w:t>
            </w:r>
          </w:p>
          <w:p>
            <w:pPr>
              <w:widowControl w:val="0"/>
              <w:numPr>
                <w:ilvl w:val="0"/>
                <w:numId w:val="1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可对消息标题、发送渠道、预发送时间、接收人、消息内容等进行设置，支持多种文本输入，支持回执类消息发送。</w:t>
            </w:r>
          </w:p>
          <w:p>
            <w:pPr>
              <w:widowControl w:val="0"/>
              <w:numPr>
                <w:ilvl w:val="0"/>
                <w:numId w:val="1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针对企业微信发送渠道，支持文本、图文、文件、图片、文本卡片等多种消息类型，支持邮件抄送及邮件附件功能。</w:t>
            </w:r>
          </w:p>
          <w:p>
            <w:pPr>
              <w:widowControl w:val="0"/>
              <w:numPr>
                <w:ilvl w:val="0"/>
                <w:numId w:val="1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选择消息接收人时支持联系人编号和名称查询，支持导入Excel发送消息。</w:t>
            </w:r>
          </w:p>
          <w:p>
            <w:pPr>
              <w:widowControl w:val="0"/>
              <w:numPr>
                <w:ilvl w:val="0"/>
                <w:numId w:val="1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已发送消息记录：可查看所有已发送消息的基础信息，包括：消息发送状态、预发送时间、消息标题、类型、异常信息等，并支持查看消息详情和相关日志。</w:t>
            </w:r>
          </w:p>
          <w:p>
            <w:pPr>
              <w:widowControl w:val="0"/>
              <w:numPr>
                <w:ilvl w:val="0"/>
                <w:numId w:val="1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支持创建日期、预发送时间、消息批次号、消息标题、文本内容、状态、消息类型、消息标签等多条件查询。</w:t>
            </w:r>
          </w:p>
          <w:p>
            <w:pPr>
              <w:widowControl w:val="0"/>
              <w:numPr>
                <w:ilvl w:val="0"/>
                <w:numId w:val="1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查看发送详情：按照已发送消息选定接收账号展开显示每个账号接收状态、发送渠道等发送详情，针对发送失败的账号，可通过日志支持查看异常详情。</w:t>
            </w:r>
          </w:p>
          <w:p>
            <w:pPr>
              <w:widowControl w:val="0"/>
              <w:numPr>
                <w:ilvl w:val="0"/>
                <w:numId w:val="1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支持发送时间、状态等多条件查询。</w:t>
            </w:r>
          </w:p>
          <w:p>
            <w:pPr>
              <w:widowControl w:val="0"/>
              <w:numPr>
                <w:ilvl w:val="0"/>
                <w:numId w:val="1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支持回执消息回执项统计数据及各消息接收人回执详情。</w:t>
            </w:r>
          </w:p>
          <w:p>
            <w:pPr>
              <w:widowControl w:val="0"/>
              <w:numPr>
                <w:ilvl w:val="0"/>
                <w:numId w:val="1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支持批量停止、删除消息。</w:t>
            </w:r>
          </w:p>
          <w:p>
            <w:pPr>
              <w:widowControl w:val="0"/>
              <w:numPr>
                <w:ilvl w:val="0"/>
                <w:numId w:val="1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可查看常用联系人状态、工号、姓名等基础信息，支持常用联系人添加、删除。</w:t>
            </w:r>
          </w:p>
          <w:p>
            <w:pPr>
              <w:widowControl w:val="0"/>
              <w:numPr>
                <w:ilvl w:val="0"/>
                <w:numId w:val="1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支持常用联系人工号、姓名查询。</w:t>
            </w:r>
          </w:p>
          <w:p>
            <w:pPr>
              <w:widowControl w:val="0"/>
              <w:numPr>
                <w:ilvl w:val="0"/>
                <w:numId w:val="1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可查看常用联系组状态、群组名称及创建时间，支持常用联系组添加、删除及群组成员查看。</w:t>
            </w:r>
          </w:p>
          <w:p>
            <w:pPr>
              <w:rPr>
                <w:rFonts w:hint="eastAsia" w:ascii="宋体" w:hAnsi="宋体" w:eastAsia="宋体" w:cs="宋体"/>
                <w:sz w:val="21"/>
                <w:szCs w:val="21"/>
              </w:rPr>
            </w:pPr>
            <w:r>
              <w:rPr>
                <w:rFonts w:hint="eastAsia" w:ascii="宋体" w:hAnsi="宋体" w:eastAsia="宋体" w:cs="宋体"/>
                <w:sz w:val="21"/>
                <w:szCs w:val="21"/>
              </w:rPr>
              <w:t>（三）、接入管理</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应用管理：可查看第三方及企业所有应用的基础信息，支持应用新增、设置、重置密钥、应用成员设置及应用删除等。</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支持应用编号、名称查询。</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可对新增的应用进行设置，包括基本信息、消息类型、渠道授权、接口授权、渠道升级、应用模板。</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基本信息设置：支持对选定应用的应用名称、应用类型、每月短信限额、有效期限及备注进行管理。</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渠道授权：支持对选定应用下消息发送渠道进行授权，包括：渠道添加、渠道移除。</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接口授权：对应用在消息中心平台内的权限进行管理，支持消息类型、应用模板、消息管理、部门管理以及学生和教师管理等权限进行添加及移除。</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消息类型管理：提供选定应用下消息类型管理功能，支持消息类型的新增、修改、查看和删除。</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提供选定应用下所有消息类型信息，包括：类型编号、类型名称、禁用时段、创建时段等信息。</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支持类型编码和类型名称查询。</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渠道升级：支持授权渠道升级，渠道升级后，会将部分消息类型的短信优先通过企业微信渠道进行消息发送。</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支持消息类型添加和移除。</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支持渠道升级状态的开启和关闭。</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应用模板：提供选定应用下的消息模板管理功能，支持模板新增、修改、删除、查看、启用和停用。</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提供选定应用下所有消息模板信息，包括：模板编号、模板名称、创建时间、状态。</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支持模板名称查询。</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支持文本消息模板和富文本消息模板。</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对应用的成员进行设置：支持自定义添加、移除系统已有账号至选定应用。</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支持用户名称查询。</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查看应用消息发送记录：支持查看所有应用消息批次或选定某一应用后查看该应用下的消息批次。</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支持消息批次号、消息标题、消息标签、文本内容、状态、消息类型、创建时间等多条件查询。</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查看发送详情：支持查看选定批次消息标题、发送渠道、发送人群、消息内容等消息信息及反馈消息。</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查看发送日志：按照已发送消息选定接收账号展开显示每个账号接收状态、发送渠道等发送详情，针对发送失败的账号，支持查看异常详情。发送日志支持发送时间、状态等多条件查询。</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支持批量停止、删除消息。</w:t>
            </w:r>
          </w:p>
          <w:p>
            <w:pPr>
              <w:widowControl w:val="0"/>
              <w:numPr>
                <w:ilvl w:val="0"/>
                <w:numId w:val="1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黑白名单：支持自定义添加和删除黑白名单IP账号，对某些指定ip进行访问限制</w:t>
            </w:r>
          </w:p>
          <w:p>
            <w:pPr>
              <w:rPr>
                <w:rFonts w:hint="eastAsia" w:ascii="宋体" w:hAnsi="宋体" w:eastAsia="宋体" w:cs="宋体"/>
                <w:sz w:val="21"/>
                <w:szCs w:val="21"/>
              </w:rPr>
            </w:pPr>
            <w:r>
              <w:rPr>
                <w:rFonts w:hint="eastAsia" w:ascii="宋体" w:hAnsi="宋体" w:eastAsia="宋体" w:cs="宋体"/>
                <w:sz w:val="21"/>
                <w:szCs w:val="21"/>
              </w:rPr>
              <w:t>（四）、基础信息</w:t>
            </w:r>
          </w:p>
          <w:p>
            <w:pPr>
              <w:widowControl w:val="0"/>
              <w:numPr>
                <w:ilvl w:val="0"/>
                <w:numId w:val="1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组织机构信息维护：可查看组织内所有下级机构结构及下级机构基础信息，支持组织内机构新增、编辑及删除。</w:t>
            </w:r>
          </w:p>
          <w:p>
            <w:pPr>
              <w:widowControl w:val="0"/>
              <w:numPr>
                <w:ilvl w:val="0"/>
                <w:numId w:val="1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支持组织名称、组织编码查询。</w:t>
            </w:r>
          </w:p>
          <w:p>
            <w:pPr>
              <w:widowControl w:val="0"/>
              <w:numPr>
                <w:ilvl w:val="0"/>
                <w:numId w:val="1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教职工信息维护：可通过选定机构查看该机构所有教职工的基础信息和联系方式，支持教职工新增、编辑、激活、禁用、导入、导出、删除等操作。</w:t>
            </w:r>
          </w:p>
          <w:p>
            <w:pPr>
              <w:widowControl w:val="0"/>
              <w:numPr>
                <w:ilvl w:val="0"/>
                <w:numId w:val="1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对新增教职工编号、姓名、身份证、联系方式等基础信息进行设置。</w:t>
            </w:r>
          </w:p>
          <w:p>
            <w:pPr>
              <w:widowControl w:val="0"/>
              <w:numPr>
                <w:ilvl w:val="0"/>
                <w:numId w:val="1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支持教职工编号、姓名查询。</w:t>
            </w:r>
          </w:p>
          <w:p>
            <w:pPr>
              <w:widowControl w:val="0"/>
              <w:numPr>
                <w:ilvl w:val="0"/>
                <w:numId w:val="1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学生信息维护：可通过选定机构查看该机构所有学生的基础信息、联系方式等基础信息，支持学生新增、编辑、激活、禁用、导入、导出、删除等操作。</w:t>
            </w:r>
          </w:p>
          <w:p>
            <w:pPr>
              <w:widowControl w:val="0"/>
              <w:numPr>
                <w:ilvl w:val="0"/>
                <w:numId w:val="1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对新增学生学号、姓名、身份证、联系方式等基础信息进行设置。</w:t>
            </w:r>
          </w:p>
          <w:p>
            <w:pPr>
              <w:widowControl w:val="0"/>
              <w:numPr>
                <w:ilvl w:val="0"/>
                <w:numId w:val="1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支持学生编号、姓名查询。</w:t>
            </w:r>
          </w:p>
          <w:p>
            <w:pPr>
              <w:widowControl w:val="0"/>
              <w:numPr>
                <w:ilvl w:val="0"/>
                <w:numId w:val="1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群组信息维护：可查看群组名称、编号、状态、创建时间等信息，支持群组新增、编辑、启用、禁用、删除和成员管理。</w:t>
            </w:r>
          </w:p>
          <w:p>
            <w:pPr>
              <w:widowControl w:val="0"/>
              <w:numPr>
                <w:ilvl w:val="0"/>
                <w:numId w:val="1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支持群组名称查询。</w:t>
            </w:r>
          </w:p>
          <w:p>
            <w:pPr>
              <w:widowControl w:val="0"/>
              <w:numPr>
                <w:ilvl w:val="0"/>
                <w:numId w:val="1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群组成员管理：可查看该群组下成员的基础信息，支持从已有教职工、学生账号中自定义添加群组成员，支持群组成员的删除、导入。</w:t>
            </w:r>
          </w:p>
          <w:p>
            <w:pPr>
              <w:widowControl w:val="0"/>
              <w:numPr>
                <w:ilvl w:val="0"/>
                <w:numId w:val="1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支持群组名称查询。</w:t>
            </w:r>
          </w:p>
          <w:p>
            <w:pPr>
              <w:rPr>
                <w:rFonts w:hint="eastAsia" w:ascii="宋体" w:hAnsi="宋体" w:eastAsia="宋体" w:cs="宋体"/>
                <w:sz w:val="21"/>
                <w:szCs w:val="21"/>
              </w:rPr>
            </w:pPr>
            <w:r>
              <w:rPr>
                <w:rFonts w:hint="eastAsia" w:ascii="宋体" w:hAnsi="宋体" w:eastAsia="宋体" w:cs="宋体"/>
                <w:sz w:val="21"/>
                <w:szCs w:val="21"/>
              </w:rPr>
              <w:t>（五）、渠道管理</w:t>
            </w:r>
          </w:p>
          <w:p>
            <w:pPr>
              <w:widowControl w:val="0"/>
              <w:numPr>
                <w:ilvl w:val="0"/>
                <w:numId w:val="1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授权渠道管理：可查看所有消息渠道名称、编号、发送频率、是否启用等基础信息，支持渠道新增、修改、启用、禁用、删除、开启审核等操作。</w:t>
            </w:r>
          </w:p>
          <w:p>
            <w:pPr>
              <w:widowControl w:val="0"/>
              <w:numPr>
                <w:ilvl w:val="0"/>
                <w:numId w:val="1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支持渠道名称查询。</w:t>
            </w:r>
          </w:p>
          <w:p>
            <w:pPr>
              <w:widowControl w:val="0"/>
              <w:numPr>
                <w:ilvl w:val="0"/>
                <w:numId w:val="1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渠道基础信息维护：支持邮箱、钉钉、企业邮箱、微信公众号、友盟、极光、主流短信平台等多种消息发送渠道，可根据选定消息渠道对渠道参数进行维护。</w:t>
            </w:r>
          </w:p>
          <w:p>
            <w:pPr>
              <w:rPr>
                <w:rFonts w:hint="eastAsia" w:ascii="宋体" w:hAnsi="宋体" w:eastAsia="宋体" w:cs="宋体"/>
                <w:sz w:val="21"/>
                <w:szCs w:val="21"/>
              </w:rPr>
            </w:pPr>
            <w:r>
              <w:rPr>
                <w:rFonts w:hint="eastAsia" w:ascii="宋体" w:hAnsi="宋体" w:eastAsia="宋体" w:cs="宋体"/>
                <w:sz w:val="21"/>
                <w:szCs w:val="21"/>
              </w:rPr>
              <w:t>（六）、消息审核</w:t>
            </w:r>
          </w:p>
          <w:p>
            <w:pPr>
              <w:widowControl w:val="0"/>
              <w:numPr>
                <w:ilvl w:val="0"/>
                <w:numId w:val="1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支持对消息中心后台发送的消息进行审核。</w:t>
            </w:r>
          </w:p>
          <w:p>
            <w:pPr>
              <w:widowControl w:val="0"/>
              <w:numPr>
                <w:ilvl w:val="0"/>
                <w:numId w:val="1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支持查看消息的编号、发送人、创建时间、审核员、审核状态等信息。</w:t>
            </w:r>
          </w:p>
          <w:p>
            <w:pPr>
              <w:widowControl w:val="0"/>
              <w:numPr>
                <w:ilvl w:val="0"/>
                <w:numId w:val="1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支持根据发送人、审核状态、创建时间进行查询。</w:t>
            </w:r>
          </w:p>
          <w:p>
            <w:pPr>
              <w:rPr>
                <w:rFonts w:hint="eastAsia" w:ascii="宋体" w:hAnsi="宋体" w:eastAsia="宋体" w:cs="宋体"/>
                <w:sz w:val="21"/>
                <w:szCs w:val="21"/>
              </w:rPr>
            </w:pPr>
            <w:r>
              <w:rPr>
                <w:rFonts w:hint="eastAsia" w:ascii="宋体" w:hAnsi="宋体" w:eastAsia="宋体" w:cs="宋体"/>
                <w:sz w:val="21"/>
                <w:szCs w:val="21"/>
              </w:rPr>
              <w:t>（七）、消息审计</w:t>
            </w:r>
          </w:p>
          <w:p>
            <w:pPr>
              <w:widowControl w:val="0"/>
              <w:numPr>
                <w:ilvl w:val="0"/>
                <w:numId w:val="1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支持分别通过消息批次为主体、消息为主体查询历史消息。</w:t>
            </w:r>
          </w:p>
          <w:p>
            <w:pPr>
              <w:widowControl w:val="0"/>
              <w:numPr>
                <w:ilvl w:val="0"/>
                <w:numId w:val="1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查看历史批次消息记录：统计已发送各批次的基础信息，包括：批次号、发送状态、消息标题、消息内容等内容，支持消息详情查看以及接收该批次消息的账号信息及接收状态，支持异常消息的消息查看。</w:t>
            </w:r>
          </w:p>
          <w:p>
            <w:pPr>
              <w:widowControl w:val="0"/>
              <w:numPr>
                <w:ilvl w:val="0"/>
                <w:numId w:val="1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支持创建时间、预发送时间、消息批次号等多条件查询。</w:t>
            </w:r>
          </w:p>
          <w:p>
            <w:pPr>
              <w:widowControl w:val="0"/>
              <w:numPr>
                <w:ilvl w:val="0"/>
                <w:numId w:val="1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查看历史消息记录：分项展示已发送各批次消息中各账号的接收情况，支持消息详情查看。</w:t>
            </w:r>
          </w:p>
          <w:p>
            <w:pPr>
              <w:widowControl w:val="0"/>
              <w:numPr>
                <w:ilvl w:val="0"/>
                <w:numId w:val="1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支持消息批次、接收人、消息标题、发送状态、消息类型等多条件查询。</w:t>
            </w:r>
          </w:p>
          <w:p>
            <w:pPr>
              <w:widowControl w:val="0"/>
              <w:numPr>
                <w:ilvl w:val="0"/>
                <w:numId w:val="1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支持批量停止、删除消息。</w:t>
            </w:r>
          </w:p>
          <w:p>
            <w:pPr>
              <w:widowControl w:val="0"/>
              <w:numPr>
                <w:ilvl w:val="0"/>
                <w:numId w:val="1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查看非法消息记录：展示根据安全策略拦截的含敏感字段的非法消息记录，包括：非法消息批次、触发的安全策略、对应的应用名称、消息标题等信息，支持非法消息详情查看。</w:t>
            </w:r>
          </w:p>
          <w:p>
            <w:pPr>
              <w:widowControl w:val="0"/>
              <w:numPr>
                <w:ilvl w:val="0"/>
                <w:numId w:val="1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支持创建时间、策略名称、消息批次号等多条件查询。</w:t>
            </w:r>
          </w:p>
          <w:p>
            <w:pPr>
              <w:widowControl w:val="0"/>
              <w:numPr>
                <w:ilvl w:val="0"/>
                <w:numId w:val="1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查看一周小结消息记录：显示本周小结消息发送记录，可查看本周小结发送渠道、接收人、发送状态等信息，支持查看本周各应用及渠道的统计详情。</w:t>
            </w:r>
          </w:p>
          <w:p>
            <w:pPr>
              <w:widowControl w:val="0"/>
              <w:numPr>
                <w:ilvl w:val="0"/>
                <w:numId w:val="1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支持发送时间、接收人、渠道等多条件查询。</w:t>
            </w:r>
          </w:p>
          <w:p>
            <w:pPr>
              <w:widowControl w:val="0"/>
              <w:numPr>
                <w:ilvl w:val="0"/>
                <w:numId w:val="1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查看告警消息记录：展示触发监控预警设置的预警规则的告警信息的触发时段、触发条件、预警等级、接收人等信息，支持告警规则查看。</w:t>
            </w:r>
          </w:p>
          <w:p>
            <w:pPr>
              <w:widowControl w:val="0"/>
              <w:numPr>
                <w:ilvl w:val="0"/>
                <w:numId w:val="1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支持告警时间、状态、预警级别等多条件查询。</w:t>
            </w:r>
          </w:p>
          <w:p>
            <w:pPr>
              <w:widowControl w:val="0"/>
              <w:numPr>
                <w:ilvl w:val="0"/>
                <w:numId w:val="1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重发历史批次消息：支持对选定批次的历史消息进行重发；按批次显示历史消息重发进度信息，包括：重发状态、应用名称、消息批次号、消息标题、消息内容、消息标签、来源批次号等信息。</w:t>
            </w:r>
          </w:p>
          <w:p>
            <w:pPr>
              <w:widowControl w:val="0"/>
              <w:numPr>
                <w:ilvl w:val="0"/>
                <w:numId w:val="1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支持选定消息批次详情查看，包括：当前批次消息接收人账号、接收人名称、接收人的接收状态、接收消息内容及发送渠道等信息。</w:t>
            </w:r>
          </w:p>
          <w:p>
            <w:pPr>
              <w:widowControl w:val="0"/>
              <w:numPr>
                <w:ilvl w:val="0"/>
                <w:numId w:val="1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支持创建时间、应用名称、消息类型、消息标题、文本内容等多条件查询。</w:t>
            </w:r>
          </w:p>
          <w:p>
            <w:pPr>
              <w:widowControl w:val="0"/>
              <w:numPr>
                <w:ilvl w:val="0"/>
                <w:numId w:val="1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合并消息记录：支持查看包括消息标题、消息内容、合并消息数等信息，支持按照发送时间、发送状态查询。</w:t>
            </w:r>
          </w:p>
          <w:p>
            <w:pPr>
              <w:widowControl w:val="0"/>
              <w:numPr>
                <w:ilvl w:val="0"/>
                <w:numId w:val="1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重发消息：分以消息为主体和以消息批次为主体对重发消息及重发进度信息进行记录，包括：重发状态、应用名称、消息批次号、接收账号、账号或姓名、消息标题、消息内容、消息标签、来源批次号等信息。</w:t>
            </w:r>
          </w:p>
          <w:p>
            <w:pPr>
              <w:widowControl w:val="0"/>
              <w:numPr>
                <w:ilvl w:val="0"/>
                <w:numId w:val="15"/>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支持创建时间、应用名称、接收人、消息类型、消息标题、文本内容等多条件查询。</w:t>
            </w:r>
          </w:p>
          <w:p>
            <w:pPr>
              <w:rPr>
                <w:rFonts w:hint="eastAsia" w:ascii="宋体" w:hAnsi="宋体" w:eastAsia="宋体" w:cs="宋体"/>
                <w:sz w:val="21"/>
                <w:szCs w:val="21"/>
              </w:rPr>
            </w:pPr>
            <w:r>
              <w:rPr>
                <w:rFonts w:hint="eastAsia" w:ascii="宋体" w:hAnsi="宋体" w:eastAsia="宋体" w:cs="宋体"/>
                <w:sz w:val="21"/>
                <w:szCs w:val="21"/>
              </w:rPr>
              <w:t>（八）、消息统计</w:t>
            </w:r>
          </w:p>
          <w:p>
            <w:pPr>
              <w:widowControl w:val="0"/>
              <w:numPr>
                <w:ilvl w:val="0"/>
                <w:numId w:val="16"/>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查看发送消息总趋势：多图表展示选定期间范围内每期各渠道消息发送数量变动情况。</w:t>
            </w:r>
          </w:p>
          <w:p>
            <w:pPr>
              <w:widowControl w:val="0"/>
              <w:numPr>
                <w:ilvl w:val="0"/>
                <w:numId w:val="16"/>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查看消息发送结果统计：多图表展示选定期间范围内各渠道发送数量、失败数量总量。</w:t>
            </w:r>
          </w:p>
          <w:p>
            <w:pPr>
              <w:widowControl w:val="0"/>
              <w:numPr>
                <w:ilvl w:val="0"/>
                <w:numId w:val="16"/>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查看不同渠道消息发送数量占比统计：多图表展示选定期间范围内各渠道发送总量占比。</w:t>
            </w:r>
          </w:p>
          <w:p>
            <w:pPr>
              <w:widowControl w:val="0"/>
              <w:numPr>
                <w:ilvl w:val="0"/>
                <w:numId w:val="16"/>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查看不同应用消息发送数量占比统计：多图表展示选定期间范围内各应用消息发送数量和发送失败数量。</w:t>
            </w:r>
          </w:p>
          <w:p>
            <w:pPr>
              <w:widowControl w:val="0"/>
              <w:numPr>
                <w:ilvl w:val="0"/>
                <w:numId w:val="16"/>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查看应用渠道发送统计：表格形式展示各应用下各渠道的发送情况，包括发送数量、成功数量、失败数量等信息。支持按照统计日期、渠道名称、应用名称查询。</w:t>
            </w:r>
          </w:p>
          <w:p>
            <w:pPr>
              <w:widowControl w:val="0"/>
              <w:numPr>
                <w:ilvl w:val="0"/>
                <w:numId w:val="16"/>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查看不同用户消息发送数量统计：多图表展示选定期间、选定渠道下各用户发送总量及发送失败数量。</w:t>
            </w:r>
          </w:p>
          <w:p>
            <w:pPr>
              <w:widowControl w:val="0"/>
              <w:numPr>
                <w:ilvl w:val="0"/>
                <w:numId w:val="16"/>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查看不同部门短信发送数量统计：多图标展示选定期间范围内各部门发送数量、成功数量总量。</w:t>
            </w:r>
          </w:p>
          <w:p>
            <w:pPr>
              <w:widowControl w:val="0"/>
              <w:numPr>
                <w:ilvl w:val="0"/>
                <w:numId w:val="16"/>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一周小结发送记录：显示选定周发送汇总情况，包括消息发送情况统计，分应用列示不同应用的消息发送成功、失败数量占比，分渠道列示不同渠道的消息发送成功、失败数量占比；可对周小结消息接收人进行新增、修改、停用启用及删除设置，也可查看每周周小结消息的发送记录，了解周小结消息发送状态。</w:t>
            </w:r>
          </w:p>
          <w:p>
            <w:pPr>
              <w:widowControl w:val="0"/>
              <w:numPr>
                <w:ilvl w:val="0"/>
                <w:numId w:val="16"/>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提供本周发出消息总数和实际发送数。</w:t>
            </w:r>
          </w:p>
          <w:p>
            <w:pPr>
              <w:widowControl w:val="0"/>
              <w:numPr>
                <w:ilvl w:val="0"/>
                <w:numId w:val="16"/>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预置一周小结消息通知模板，支持在设定时间点向选定消息接收人发送上周平台消息发送统计信息。</w:t>
            </w:r>
          </w:p>
          <w:p>
            <w:pPr>
              <w:widowControl w:val="0"/>
              <w:numPr>
                <w:ilvl w:val="0"/>
                <w:numId w:val="16"/>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接收人信息：设置一周小结发送信息，可对周小结消息接收人、接收渠道及接收时间进行设置。</w:t>
            </w:r>
          </w:p>
          <w:p>
            <w:pPr>
              <w:rPr>
                <w:rFonts w:hint="eastAsia" w:ascii="宋体" w:hAnsi="宋体" w:eastAsia="宋体" w:cs="宋体"/>
                <w:sz w:val="21"/>
                <w:szCs w:val="21"/>
              </w:rPr>
            </w:pPr>
            <w:r>
              <w:rPr>
                <w:rFonts w:hint="eastAsia" w:ascii="宋体" w:hAnsi="宋体" w:eastAsia="宋体" w:cs="宋体"/>
                <w:sz w:val="21"/>
                <w:szCs w:val="21"/>
              </w:rPr>
              <w:t>（九）、规则管理</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后台账号管理：可查看部门内所有账号信息，支持部门账号新增、基础信息修改、启用、禁用、重置密码、分配角色及删除。</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对新增账号、名称、密码、邮件地址等基础信息进行设置。</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支持用户名、账号、部门查询。</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角色管理：可查看系统当前所有角色名称，并支持角色的新增、修改、角色权限、渠道设置及删除操作。</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支持角色名称查询。</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权限管理-菜单管理：可查看各模块下的子菜单，支持子菜单的新增、修改和删除。</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支持菜单编号和菜单名称查询。</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可查看各模块下子菜单对应的功能名称，支持子菜单下功能名称的新增、修改、功能资源授权和删除。</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支持功能名称和编号查询。</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功能资源授权：可查看当前所有资源，支持资源新增、基础信息修改和删除，支持选定功能点资源匹配及删除。</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监控预警规则管理：提供已有监控预警规则的规则名称、创建时间等基础信息，支持预警规则的新增、修改、启用、禁用及删除。</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支持查看选定预警规则的所有预警记录及预警详情。</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触发告警规则后，支持按照接收渠道优先级选择消息发送渠道自动发送预警消息。</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消息发送失败时，支持按照接收渠道优先级的顺序自动切换接收渠道再次发送消息。</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支持预警名称、状态等多条件查询。</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监控预警规则信息维护：支持预警名称、规则级别、触发条件、预警接收人、接收渠道及渠道优先级等基础信息进行设置。</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安全策略管理：可查看已新增安全策略名称、规则、创建时间等基础信息，支持安全策略新增、规则修改、启用、禁用和删除。</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支持策略名称、状态等多条件查询。</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消息中心干预规则管理：支持对消息中心发送的单批次消息数量进行干预设置，包括：触发预警阈值、触发干预阈值及干预预警接收人账号、接收渠道等。</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支持触发预警阈值、触发干预阈值的编辑、修改、启用和停用。</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支持干预通知消息接收人的添加、修改和移除。</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查看消息中心干预记录：支持干预通知历史记录查看，包括：触发规则、触发时间及通知数量。</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提供触发干预规则详情，包括：通知内容、接收人、接收渠道、账号、发送时间、接收状态、异常信息等信息。</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应用干预规则管理：提供消息中心选定应用的干预规则，包括：应用编号、应用名称、预警规则信息。</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支持已有干预规则的新增、修改、删除、启用和停用。</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支持已有干预规则通知记录查看。</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支持应用名称和应用编号查询。</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应用干预规则信息维护：支持对选定应用进行干预规则设置，包括：触发预警阈值、触发干预阈值及干预预警接收人账号、接收渠道、干预权限等。</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支持触发预警阈值、触发干预阈值的编辑、修改、启用和停用。</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支持干预通知消息接收人的添加、修改和移除。</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查看应用干预记录：支持干预通知历史记录查看，包括：触发规则、触发时间及通知数量。</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提供触发干预规则详情，包括：通知内容、接收人、接收渠道、账号、发送时间、接收状态、异常信息等信息。</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查看登录日志：记录登录系统的用户名、设备、IP地址、系统等登录基础信息。支持用户账号、IP地址、时间进行查询。</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查看操作日志：记录用户登录系统后的操作记录，包括：用户姓名、操作模块、访问设备、IP地址、浏览器等信息。支持用户账号、IP地址等多条件查询。</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平台设置-短信消息长度限制设置。</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支持短信类消息长度限制参数设置。</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调试消息清除计划设置。</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支持自定义平台内所有应用测试数据等清除方式，包括：周期清除及手动清除。</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支持统一设置平台内测试数据的保留时间。</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消息禁发时段设置：支持禁用时段及禁用时段内禁止发送消息类型和发送渠道设置。</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合并消息规则设置：支持消息合并时间段、阈值及合并消息类型设置。</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支持设置多个合并时间段。</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皮肤管理：支持自定义登录页logo、系统logo及系统版权信息等。</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调试控制：自定义切换各功能调试状态，启用或禁用。</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针对开启调试状态的平台内功能，在测试功能能够正常使用时，支持测试消息直接发送到消息中心。</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应用调试状态设置：自定义切换各应用调试状态，启用或禁用。</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支持自定义修改单个应用测试数据保留时间。</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针对开启调试状态的应用，在测试业务系统是否对接成功时，支持测试消息直接发送到消息中心。</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保护名单管理：支持从内部联系人、群组、外部账号3个维度来管理保护名单。</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提供保护名单内具体账号信息，包含：账号类型、账号、标签、说明等，支持保护名单内账号等增删改查。</w:t>
            </w:r>
          </w:p>
          <w:p>
            <w:pPr>
              <w:widowControl w:val="0"/>
              <w:numPr>
                <w:ilvl w:val="0"/>
                <w:numId w:val="17"/>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支持账号类型、账号、标签等多条件查询。</w:t>
            </w:r>
          </w:p>
        </w:tc>
        <w:tc>
          <w:tcPr>
            <w:tcW w:w="42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c>
          <w:tcPr>
            <w:tcW w:w="542" w:type="dxa"/>
            <w:vAlign w:val="center"/>
          </w:tcPr>
          <w:p>
            <w:pPr>
              <w:jc w:val="center"/>
              <w:rPr>
                <w:rFonts w:hint="default" w:ascii="宋体" w:hAnsi="宋体" w:eastAsia="宋体" w:cs="宋体"/>
                <w:sz w:val="21"/>
                <w:szCs w:val="21"/>
                <w:lang w:val="en-US" w:eastAsia="zh-CN"/>
              </w:rPr>
            </w:pPr>
          </w:p>
        </w:tc>
        <w:tc>
          <w:tcPr>
            <w:tcW w:w="646" w:type="dxa"/>
            <w:vAlign w:val="center"/>
          </w:tcPr>
          <w:p>
            <w:pPr>
              <w:jc w:val="center"/>
              <w:rPr>
                <w:rFonts w:hint="default" w:ascii="宋体" w:hAnsi="宋体" w:eastAsia="宋体" w:cs="宋体"/>
                <w:sz w:val="21"/>
                <w:szCs w:val="21"/>
                <w:lang w:val="en-US" w:eastAsia="zh-CN"/>
              </w:rPr>
            </w:pPr>
          </w:p>
        </w:tc>
        <w:tc>
          <w:tcPr>
            <w:tcW w:w="41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continue"/>
            <w:vAlign w:val="center"/>
          </w:tcPr>
          <w:p>
            <w:pPr>
              <w:jc w:val="center"/>
              <w:rPr>
                <w:rFonts w:hint="eastAsia" w:ascii="宋体" w:hAnsi="宋体" w:eastAsia="宋体" w:cs="宋体"/>
                <w:b/>
                <w:sz w:val="21"/>
                <w:szCs w:val="21"/>
              </w:rPr>
            </w:pPr>
          </w:p>
        </w:tc>
        <w:tc>
          <w:tcPr>
            <w:tcW w:w="899" w:type="dxa"/>
            <w:vMerge w:val="continue"/>
            <w:vAlign w:val="center"/>
          </w:tcPr>
          <w:p>
            <w:pPr>
              <w:jc w:val="center"/>
              <w:rPr>
                <w:rFonts w:hint="eastAsia" w:ascii="宋体" w:hAnsi="宋体" w:eastAsia="宋体" w:cs="宋体"/>
                <w:sz w:val="21"/>
                <w:szCs w:val="21"/>
              </w:rPr>
            </w:pPr>
          </w:p>
        </w:tc>
        <w:tc>
          <w:tcPr>
            <w:tcW w:w="951" w:type="dxa"/>
            <w:vAlign w:val="center"/>
          </w:tcPr>
          <w:p>
            <w:pPr>
              <w:jc w:val="center"/>
              <w:rPr>
                <w:rFonts w:hint="eastAsia" w:ascii="宋体" w:hAnsi="宋体" w:eastAsia="宋体" w:cs="宋体"/>
                <w:sz w:val="21"/>
                <w:szCs w:val="21"/>
                <w:highlight w:val="green"/>
              </w:rPr>
            </w:pPr>
            <w:r>
              <w:rPr>
                <w:rFonts w:hint="eastAsia" w:ascii="宋体" w:hAnsi="宋体" w:eastAsia="宋体" w:cs="宋体"/>
                <w:sz w:val="21"/>
                <w:szCs w:val="21"/>
              </w:rPr>
              <w:t>系统管理</w:t>
            </w:r>
          </w:p>
        </w:tc>
        <w:tc>
          <w:tcPr>
            <w:tcW w:w="5658" w:type="dxa"/>
            <w:vAlign w:val="center"/>
          </w:tcPr>
          <w:p>
            <w:pPr>
              <w:widowControl w:val="0"/>
              <w:numPr>
                <w:ilvl w:val="0"/>
                <w:numId w:val="18"/>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在授权管理页面输入学校账号、密码等信息保存后，即可测试上报并反馈测试结果。</w:t>
            </w:r>
          </w:p>
          <w:p>
            <w:pPr>
              <w:widowControl w:val="0"/>
              <w:numPr>
                <w:ilvl w:val="0"/>
                <w:numId w:val="18"/>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提供系统设置功能。支持自定义上传系统logo，更改系统名称与页脚信息。</w:t>
            </w:r>
          </w:p>
          <w:p>
            <w:pPr>
              <w:widowControl w:val="0"/>
              <w:numPr>
                <w:ilvl w:val="0"/>
                <w:numId w:val="18"/>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支持开启大数据量分批提交，降低数据上报速度，以防止ip被封。</w:t>
            </w:r>
          </w:p>
          <w:p>
            <w:pPr>
              <w:widowControl w:val="0"/>
              <w:numPr>
                <w:ilvl w:val="0"/>
                <w:numId w:val="18"/>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提供操作日志功能。可查询并展示平台访问信息，包括用户名、ip、登录时间、操作次数等。支持查看操作详情，查询并展示每条操作记录的功能模块、操作项、操作详情等信息。</w:t>
            </w:r>
          </w:p>
          <w:p>
            <w:pPr>
              <w:widowControl w:val="0"/>
              <w:numPr>
                <w:ilvl w:val="0"/>
                <w:numId w:val="18"/>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提供调度策略管理功能。支持查询并展示调度策略，支持新增、修改、（批量）删除调度策略记录，可配置调度表达式与调度状态。</w:t>
            </w:r>
          </w:p>
          <w:p>
            <w:pPr>
              <w:widowControl w:val="0"/>
              <w:numPr>
                <w:ilvl w:val="0"/>
                <w:numId w:val="18"/>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支持查看系统历次版本迭代内容。</w:t>
            </w:r>
          </w:p>
        </w:tc>
        <w:tc>
          <w:tcPr>
            <w:tcW w:w="42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c>
          <w:tcPr>
            <w:tcW w:w="542" w:type="dxa"/>
            <w:vAlign w:val="center"/>
          </w:tcPr>
          <w:p>
            <w:pPr>
              <w:jc w:val="center"/>
              <w:rPr>
                <w:rFonts w:hint="default" w:ascii="宋体" w:hAnsi="宋体" w:eastAsia="宋体" w:cs="宋体"/>
                <w:sz w:val="21"/>
                <w:szCs w:val="21"/>
                <w:lang w:val="en-US" w:eastAsia="zh-CN"/>
              </w:rPr>
            </w:pPr>
          </w:p>
        </w:tc>
        <w:tc>
          <w:tcPr>
            <w:tcW w:w="646" w:type="dxa"/>
            <w:vAlign w:val="center"/>
          </w:tcPr>
          <w:p>
            <w:pPr>
              <w:jc w:val="center"/>
              <w:rPr>
                <w:rFonts w:hint="default" w:ascii="宋体" w:hAnsi="宋体" w:eastAsia="宋体" w:cs="宋体"/>
                <w:sz w:val="21"/>
                <w:szCs w:val="21"/>
                <w:lang w:val="en-US" w:eastAsia="zh-CN"/>
              </w:rPr>
            </w:pPr>
          </w:p>
        </w:tc>
        <w:tc>
          <w:tcPr>
            <w:tcW w:w="41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restart"/>
            <w:vAlign w:val="center"/>
          </w:tcPr>
          <w:p>
            <w:pPr>
              <w:jc w:val="center"/>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2</w:t>
            </w:r>
          </w:p>
        </w:tc>
        <w:tc>
          <w:tcPr>
            <w:tcW w:w="899" w:type="dxa"/>
            <w:vMerge w:val="restart"/>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rPr>
              <w:t>一表通数据采集填报</w:t>
            </w:r>
            <w:r>
              <w:rPr>
                <w:rFonts w:hint="eastAsia" w:ascii="宋体" w:hAnsi="宋体" w:eastAsia="宋体" w:cs="宋体"/>
                <w:sz w:val="21"/>
                <w:szCs w:val="21"/>
                <w:lang w:val="en-US" w:eastAsia="zh-CN"/>
              </w:rPr>
              <w:t>服务</w:t>
            </w:r>
          </w:p>
        </w:tc>
        <w:tc>
          <w:tcPr>
            <w:tcW w:w="95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个人工作台服务</w:t>
            </w:r>
          </w:p>
        </w:tc>
        <w:tc>
          <w:tcPr>
            <w:tcW w:w="5658" w:type="dxa"/>
            <w:vAlign w:val="center"/>
          </w:tcPr>
          <w:p>
            <w:pPr>
              <w:widowControl w:val="0"/>
              <w:numPr>
                <w:ilvl w:val="0"/>
                <w:numId w:val="19"/>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个人工作台功能服务，实现应用和问卷对外发布，以卡片形式展示当前用户有权限访问的应用服务与问卷考试服务，打造用户填报统一入口。同时支持应用和问卷全局检索、按分类筛选查看，以及下钻查看全部个人应用或个人问卷，方便用户快速定位所需服务。​</w:t>
            </w:r>
          </w:p>
          <w:p>
            <w:pPr>
              <w:widowControl w:val="0"/>
              <w:numPr>
                <w:ilvl w:val="0"/>
                <w:numId w:val="19"/>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在个人工作台提供个人业务办理信息提示服务，清晰展示当前全部待办数量、已办理表单数量、已审核表单数量及抄送我的表单数量，支持用户下钻查看待办明细列表，让用户实时掌握业务办理进度。​</w:t>
            </w:r>
          </w:p>
          <w:p>
            <w:pPr>
              <w:widowControl w:val="0"/>
              <w:numPr>
                <w:ilvl w:val="0"/>
                <w:numId w:val="19"/>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搭建学习中心服务，整合服务使用手册、操作视频、答疑手册、案例分享等内容，为用户提供全面的学习资源，助力用户快速熟悉系统操作，降低使用门槛。​</w:t>
            </w:r>
          </w:p>
          <w:p>
            <w:pPr>
              <w:widowControl w:val="0"/>
              <w:numPr>
                <w:ilvl w:val="0"/>
                <w:numId w:val="19"/>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提供最近使用表单显示列表服务，用户可通过该列表快速访问最近办理的业务，减少操作步骤，提升业务办理效率。​</w:t>
            </w:r>
          </w:p>
          <w:p>
            <w:pPr>
              <w:widowControl w:val="0"/>
              <w:numPr>
                <w:ilvl w:val="0"/>
                <w:numId w:val="19"/>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提供我的收藏列表服务，用户可将常用业务应用收藏，通过收藏列表快速访问，满足用户个性化使用需求。​</w:t>
            </w:r>
          </w:p>
          <w:p>
            <w:pPr>
              <w:widowControl w:val="0"/>
              <w:numPr>
                <w:ilvl w:val="0"/>
                <w:numId w:val="19"/>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我的应用卡片展示应用名称、创建人、应用简介、应用内容标签，同时提供收藏和分享操作服务。分享功能支持以链接地址和二维码方式分发访问，方便用户将应用分享给其他相关人员，促进业务协同。</w:t>
            </w:r>
          </w:p>
        </w:tc>
        <w:tc>
          <w:tcPr>
            <w:tcW w:w="42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c>
          <w:tcPr>
            <w:tcW w:w="542" w:type="dxa"/>
            <w:vAlign w:val="center"/>
          </w:tcPr>
          <w:p>
            <w:pPr>
              <w:jc w:val="center"/>
              <w:rPr>
                <w:rFonts w:hint="default" w:ascii="宋体" w:hAnsi="宋体" w:eastAsia="宋体" w:cs="宋体"/>
                <w:sz w:val="21"/>
                <w:szCs w:val="21"/>
                <w:lang w:val="en-US" w:eastAsia="zh-CN"/>
              </w:rPr>
            </w:pPr>
          </w:p>
        </w:tc>
        <w:tc>
          <w:tcPr>
            <w:tcW w:w="646" w:type="dxa"/>
            <w:vAlign w:val="center"/>
          </w:tcPr>
          <w:p>
            <w:pPr>
              <w:jc w:val="center"/>
              <w:rPr>
                <w:rFonts w:hint="default" w:ascii="宋体" w:hAnsi="宋体" w:eastAsia="宋体" w:cs="宋体"/>
                <w:sz w:val="21"/>
                <w:szCs w:val="21"/>
                <w:lang w:val="en-US" w:eastAsia="zh-CN"/>
              </w:rPr>
            </w:pPr>
          </w:p>
        </w:tc>
        <w:tc>
          <w:tcPr>
            <w:tcW w:w="41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continue"/>
            <w:vAlign w:val="center"/>
          </w:tcPr>
          <w:p>
            <w:pPr>
              <w:jc w:val="center"/>
              <w:rPr>
                <w:rFonts w:hint="eastAsia" w:ascii="宋体" w:hAnsi="宋体" w:eastAsia="宋体" w:cs="宋体"/>
                <w:b/>
                <w:sz w:val="21"/>
                <w:szCs w:val="21"/>
              </w:rPr>
            </w:pPr>
          </w:p>
        </w:tc>
        <w:tc>
          <w:tcPr>
            <w:tcW w:w="899" w:type="dxa"/>
            <w:vMerge w:val="continue"/>
            <w:vAlign w:val="center"/>
          </w:tcPr>
          <w:p>
            <w:pPr>
              <w:jc w:val="center"/>
              <w:rPr>
                <w:rFonts w:hint="eastAsia" w:ascii="宋体" w:hAnsi="宋体" w:eastAsia="宋体" w:cs="宋体"/>
                <w:sz w:val="21"/>
                <w:szCs w:val="21"/>
              </w:rPr>
            </w:pPr>
          </w:p>
        </w:tc>
        <w:tc>
          <w:tcPr>
            <w:tcW w:w="95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办理中心服务</w:t>
            </w:r>
          </w:p>
        </w:tc>
        <w:tc>
          <w:tcPr>
            <w:tcW w:w="5658" w:type="dxa"/>
            <w:vAlign w:val="center"/>
          </w:tcPr>
          <w:p>
            <w:pPr>
              <w:widowControl w:val="0"/>
              <w:numPr>
                <w:ilvl w:val="0"/>
                <w:numId w:val="2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办理中心服务为用户呈现待办理表单、已办理表单及抄送给用户的表单情况，实现业务办理信息集中管理，让用户一目了然掌握各类表单动态。​</w:t>
            </w:r>
          </w:p>
          <w:p>
            <w:pPr>
              <w:widowControl w:val="0"/>
              <w:numPr>
                <w:ilvl w:val="0"/>
                <w:numId w:val="2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我的待办服务，展示当前登录用户需办理的表单（含需填写、需审批表单），待填写表单以列表呈现。支持按表单所属应用分类查看、按表单类型（数据表单、流程表单、协同表单）筛选查看，以及按表单名称关键字查询。同时支持用户对待办表单进行填写、审批操作，对超时未办理表单发起补填申请，确保待办业务及时处理。​</w:t>
            </w:r>
          </w:p>
          <w:p>
            <w:pPr>
              <w:widowControl w:val="0"/>
              <w:numPr>
                <w:ilvl w:val="0"/>
                <w:numId w:val="2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我的已填服务展示当前登录用户已办理的表单，按提交后表单状态分页查看。支持按表单所属应用分类查看、按表单类型筛选、按表单名称关键字查询。对于进行中的表单，支持催办、退回待办操作，以及查看已提交表单详情（含办理流程进度），方便用户跟踪已办业务后续情况。​</w:t>
            </w:r>
          </w:p>
          <w:p>
            <w:pPr>
              <w:widowControl w:val="0"/>
              <w:numPr>
                <w:ilvl w:val="0"/>
                <w:numId w:val="2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我的已审服务展示当前登录用户已审批的表单，支持按表单类型筛选、按表单名称关键字查询及按表单所属应用分类查看。用户可查看已审批表单填写内容及当前表单流程流转情况，实现审批业务可追溯，便于后续业务核查。​</w:t>
            </w:r>
          </w:p>
          <w:p>
            <w:pPr>
              <w:widowControl w:val="0"/>
              <w:numPr>
                <w:ilvl w:val="0"/>
                <w:numId w:val="20"/>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抄送我的服务展示当前用户收到的抄送查看表单，按抄送表单当前状态（已查收、未查收）分页展示。支持用户查看表单详情内容，以及按表单名称关键字查询，确保用户及时了解抄送业务信息。</w:t>
            </w:r>
          </w:p>
        </w:tc>
        <w:tc>
          <w:tcPr>
            <w:tcW w:w="42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c>
          <w:tcPr>
            <w:tcW w:w="542" w:type="dxa"/>
            <w:vAlign w:val="center"/>
          </w:tcPr>
          <w:p>
            <w:pPr>
              <w:jc w:val="center"/>
              <w:rPr>
                <w:rFonts w:hint="default" w:ascii="宋体" w:hAnsi="宋体" w:eastAsia="宋体" w:cs="宋体"/>
                <w:sz w:val="21"/>
                <w:szCs w:val="21"/>
                <w:lang w:val="en-US" w:eastAsia="zh-CN"/>
              </w:rPr>
            </w:pPr>
          </w:p>
        </w:tc>
        <w:tc>
          <w:tcPr>
            <w:tcW w:w="646" w:type="dxa"/>
            <w:vAlign w:val="center"/>
          </w:tcPr>
          <w:p>
            <w:pPr>
              <w:jc w:val="center"/>
              <w:rPr>
                <w:rFonts w:hint="default" w:ascii="宋体" w:hAnsi="宋体" w:eastAsia="宋体" w:cs="宋体"/>
                <w:sz w:val="21"/>
                <w:szCs w:val="21"/>
                <w:lang w:val="en-US" w:eastAsia="zh-CN"/>
              </w:rPr>
            </w:pPr>
          </w:p>
        </w:tc>
        <w:tc>
          <w:tcPr>
            <w:tcW w:w="41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continue"/>
            <w:vAlign w:val="center"/>
          </w:tcPr>
          <w:p>
            <w:pPr>
              <w:jc w:val="center"/>
              <w:rPr>
                <w:rFonts w:hint="eastAsia" w:ascii="宋体" w:hAnsi="宋体" w:eastAsia="宋体" w:cs="宋体"/>
                <w:b/>
                <w:sz w:val="21"/>
                <w:szCs w:val="21"/>
              </w:rPr>
            </w:pPr>
          </w:p>
        </w:tc>
        <w:tc>
          <w:tcPr>
            <w:tcW w:w="899" w:type="dxa"/>
            <w:vMerge w:val="continue"/>
            <w:vAlign w:val="center"/>
          </w:tcPr>
          <w:p>
            <w:pPr>
              <w:jc w:val="center"/>
              <w:rPr>
                <w:rFonts w:hint="eastAsia" w:ascii="宋体" w:hAnsi="宋体" w:eastAsia="宋体" w:cs="宋体"/>
                <w:sz w:val="21"/>
                <w:szCs w:val="21"/>
              </w:rPr>
            </w:pPr>
          </w:p>
        </w:tc>
        <w:tc>
          <w:tcPr>
            <w:tcW w:w="95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应用管理服务</w:t>
            </w:r>
          </w:p>
        </w:tc>
        <w:tc>
          <w:tcPr>
            <w:tcW w:w="5658" w:type="dxa"/>
            <w:vAlign w:val="center"/>
          </w:tcPr>
          <w:p>
            <w:pPr>
              <w:widowControl w:val="0"/>
              <w:numPr>
                <w:ilvl w:val="0"/>
                <w:numId w:val="2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提供业务应用创建服务，涵盖流程配置、业务表单创建、采集任务下发、监控等功能。在应用创建环节，支持用户编辑应用名称、应用图标、应用 logo、管理分类、上架分类、应用简介，满足应用个性化配置需求。​</w:t>
            </w:r>
          </w:p>
          <w:p>
            <w:pPr>
              <w:widowControl w:val="0"/>
              <w:numPr>
                <w:ilvl w:val="0"/>
                <w:numId w:val="2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业务流程可视化配置服务，支持自定义审批节点，可在每个节点指定审批人，或由上一节点提交时指定下一节点办理人、设定动态审批人。支持单人办理、多人办理模式，以及会签、转办等场景。同时支持表单退回到流程发起节点、上一审批节点、指定节点或按设定条件判断退回节点，退回后可重新提交回退人或重新走流程；支持设置流程自动跳过；提供流程图查看及流转日志查看服务，确保流程透明可控。​</w:t>
            </w:r>
          </w:p>
          <w:p>
            <w:pPr>
              <w:widowControl w:val="0"/>
              <w:numPr>
                <w:ilvl w:val="0"/>
                <w:numId w:val="2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提供表单自定义配置服务，用户可根据业务需求任意拖拽组件组合表单，支持直接拖拽组件、导入 word 表样和 excel 表样，实现所见即所得，方便业务人员掌握表单配置。支持控制单元格可见、可编辑属性，以及表单取数规则设置，提供文字、数字、单行输入框等常用组件，支持常规组件自定义与按需扩展，组件面板可添加或减少组件。​</w:t>
            </w:r>
          </w:p>
          <w:p>
            <w:pPr>
              <w:widowControl w:val="0"/>
              <w:numPr>
                <w:ilvl w:val="0"/>
                <w:numId w:val="2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个人信息组件服务支持后台配置直接读取数据库已有数据生成组件，可添加纠错跳转链接。支持设置表单背景图片、表单移动端自适应，提供 PC 端和移动端表单预览服务，以及表单导入导出服务。​</w:t>
            </w:r>
          </w:p>
          <w:p>
            <w:pPr>
              <w:widowControl w:val="0"/>
              <w:numPr>
                <w:ilvl w:val="0"/>
                <w:numId w:val="2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自增表格支持分页、自动生成序号及多个组件数据联动加载；支持配置手机号码、邮箱、身份证号码等常用数据校验规则，且支持规则自定义。​</w:t>
            </w:r>
          </w:p>
          <w:p>
            <w:pPr>
              <w:widowControl w:val="0"/>
              <w:numPr>
                <w:ilvl w:val="0"/>
                <w:numId w:val="2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数据表单服务，作为台账类支持行级提交审批的数据管理表单，支持通过在线创建、线下数据导入、引用数据库方式设计表单。数据表单支持取数读取数据中心主题表初始化生成表单数据，支持按规则排序数据呈现，采集结果可与数据库打通直接回写主题表。​</w:t>
            </w:r>
          </w:p>
          <w:p>
            <w:pPr>
              <w:widowControl w:val="0"/>
              <w:numPr>
                <w:ilvl w:val="0"/>
                <w:numId w:val="2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多人同时在线协同表单服务，显示当前在线协同人数，支持在线绘表或导入线下表新建，支持自动保存、查看历史记录、按操作版本查看修订记录。支持授权填写或仅授权，可将表单设为公开表单（无需登录即可协同填写），支持以链接方式分享表单，促进多人协同办公。​</w:t>
            </w:r>
          </w:p>
          <w:p>
            <w:pPr>
              <w:widowControl w:val="0"/>
              <w:numPr>
                <w:ilvl w:val="0"/>
                <w:numId w:val="2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提供报表中心服务，为学校输出各类型统计报表，既支持面向实施人员的复杂报表，也支持面向业务人员的敏捷分析报表。支持基于学校已有数据制作报表，也可直接对一表通采集数据进行简单统计分析，实现 “即采即分析”。​</w:t>
            </w:r>
          </w:p>
          <w:p>
            <w:pPr>
              <w:widowControl w:val="0"/>
              <w:numPr>
                <w:ilvl w:val="0"/>
                <w:numId w:val="2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统计报表设计服务，支持统计报表新增、编辑、删除、移动、克隆、重命名、授权、上线、下线等操作。复杂报表可自定义样式及布局，支持丰富组件；敏捷看板面向业务人员快速建模，支持表格、指标卡、饼图等几十种常用图表，支持拖拽式自定义布局，可自动识别指标和维度推荐相应图表。​</w:t>
            </w:r>
          </w:p>
          <w:p>
            <w:pPr>
              <w:widowControl w:val="0"/>
              <w:numPr>
                <w:ilvl w:val="0"/>
                <w:numId w:val="2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应用管理支持按 “我创建的” 和 “授权我的” 分类管理，提供应用新建、删除、编辑、上架、应用授权、表单授权管理、设置推送、设置导航等功能，同时提供应用监控服务，实时掌握应用运行状态。​</w:t>
            </w:r>
          </w:p>
          <w:p>
            <w:pPr>
              <w:widowControl w:val="0"/>
              <w:numPr>
                <w:ilvl w:val="0"/>
                <w:numId w:val="2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待办发起服务，支持采集待办创建、下发、监控，采集待办分为普通待办和周期性待办。周期性待办可按调度策略定期定时自动创建并下发待办提醒，支持按天、按周、按月、按年循环，一个采集待办可绑定多个采集表单，可指定采集周期。逾期未填写需填报人申请补填，支持设定任务到期提醒，对未上报用户自动催办。​</w:t>
            </w:r>
          </w:p>
          <w:p>
            <w:pPr>
              <w:widowControl w:val="0"/>
              <w:numPr>
                <w:ilvl w:val="0"/>
                <w:numId w:val="2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表单授权服务支持多种授权模式，可授权填表人、数据查看权限，授权对象包括角色、用户、用户组，支持表单字段权限控制及表内数据查看权限精细控制（含查看本人、全部、本部门、子部门、自定义部门数据及按自定义条件查看数据）。​</w:t>
            </w:r>
          </w:p>
          <w:p>
            <w:pPr>
              <w:widowControl w:val="0"/>
              <w:numPr>
                <w:ilvl w:val="0"/>
                <w:numId w:val="2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应用管理授权服务支持将应用授权多位人员协同管理，提供应用权限移交服务。用户移交主管理员权限后，新管理员获得应用权限，原管理员失去权限且无法查看和管理应用，满足学校业务管理员变动时数据管理交接需求。​</w:t>
            </w:r>
          </w:p>
          <w:p>
            <w:pPr>
              <w:widowControl w:val="0"/>
              <w:numPr>
                <w:ilvl w:val="0"/>
                <w:numId w:val="2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待办下发后，系统自动向待填报用户发送待填写消息，用户可实时掌握进行中任务进度，摆脱线下填报 “黑盒模式”。对进度不理想用户可在线催办或督办，支持对过期任务补填申请记录审核，审核通过后方可填报。​</w:t>
            </w:r>
          </w:p>
          <w:p>
            <w:pPr>
              <w:widowControl w:val="0"/>
              <w:numPr>
                <w:ilvl w:val="0"/>
                <w:numId w:val="2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提供多层级任务监控服务，应用管理员可监控应用全局完成情况、各单位完成情况及单次下发待办任务完成情况，支持对填表人催办（催办消息可通过企业微信、短信发送）。​</w:t>
            </w:r>
          </w:p>
          <w:p>
            <w:pPr>
              <w:widowControl w:val="0"/>
              <w:numPr>
                <w:ilvl w:val="0"/>
                <w:numId w:val="2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应用导航设置服务支持按使用习惯设置导航呈现方式（顶部导航、侧边导航、顶部及侧边二级导航），支持修改导航菜单名称，满足用户个性化操作习惯。​</w:t>
            </w:r>
          </w:p>
          <w:p>
            <w:pPr>
              <w:widowControl w:val="0"/>
              <w:numPr>
                <w:ilvl w:val="0"/>
                <w:numId w:val="21"/>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应用消息推送提醒设置服务支持设置单个应用推送消息类型，推送方式包括即时提醒和汇总提醒，可设置节假日跳过策略，避免节假日消息打扰。</w:t>
            </w:r>
          </w:p>
        </w:tc>
        <w:tc>
          <w:tcPr>
            <w:tcW w:w="42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c>
          <w:tcPr>
            <w:tcW w:w="542" w:type="dxa"/>
            <w:vAlign w:val="center"/>
          </w:tcPr>
          <w:p>
            <w:pPr>
              <w:jc w:val="center"/>
              <w:rPr>
                <w:rFonts w:hint="default" w:ascii="宋体" w:hAnsi="宋体" w:eastAsia="宋体" w:cs="宋体"/>
                <w:sz w:val="21"/>
                <w:szCs w:val="21"/>
                <w:lang w:val="en-US" w:eastAsia="zh-CN"/>
              </w:rPr>
            </w:pPr>
          </w:p>
        </w:tc>
        <w:tc>
          <w:tcPr>
            <w:tcW w:w="646" w:type="dxa"/>
            <w:vAlign w:val="center"/>
          </w:tcPr>
          <w:p>
            <w:pPr>
              <w:jc w:val="center"/>
              <w:rPr>
                <w:rFonts w:hint="default" w:ascii="宋体" w:hAnsi="宋体" w:eastAsia="宋体" w:cs="宋体"/>
                <w:sz w:val="21"/>
                <w:szCs w:val="21"/>
                <w:lang w:val="en-US" w:eastAsia="zh-CN"/>
              </w:rPr>
            </w:pPr>
          </w:p>
        </w:tc>
        <w:tc>
          <w:tcPr>
            <w:tcW w:w="41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continue"/>
            <w:vAlign w:val="center"/>
          </w:tcPr>
          <w:p>
            <w:pPr>
              <w:jc w:val="center"/>
              <w:rPr>
                <w:rFonts w:hint="eastAsia" w:ascii="宋体" w:hAnsi="宋体" w:eastAsia="宋体" w:cs="宋体"/>
                <w:b/>
                <w:sz w:val="21"/>
                <w:szCs w:val="21"/>
              </w:rPr>
            </w:pPr>
          </w:p>
        </w:tc>
        <w:tc>
          <w:tcPr>
            <w:tcW w:w="899" w:type="dxa"/>
            <w:vMerge w:val="continue"/>
            <w:vAlign w:val="center"/>
          </w:tcPr>
          <w:p>
            <w:pPr>
              <w:jc w:val="center"/>
              <w:rPr>
                <w:rFonts w:hint="eastAsia" w:ascii="宋体" w:hAnsi="宋体" w:eastAsia="宋体" w:cs="宋体"/>
                <w:sz w:val="21"/>
                <w:szCs w:val="21"/>
              </w:rPr>
            </w:pPr>
          </w:p>
        </w:tc>
        <w:tc>
          <w:tcPr>
            <w:tcW w:w="95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问卷管理服务</w:t>
            </w:r>
          </w:p>
        </w:tc>
        <w:tc>
          <w:tcPr>
            <w:tcW w:w="5658" w:type="dxa"/>
            <w:vAlign w:val="center"/>
          </w:tcPr>
          <w:p>
            <w:pPr>
              <w:widowControl w:val="0"/>
              <w:numPr>
                <w:ilvl w:val="0"/>
                <w:numId w:val="2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问卷中心服务，为学校构建校内问卷收集体系，支持快速创建、发布、分发、填报问卷，问卷数据自动汇总并生成分析页面，数据本地化存储保障安全可靠。支持校内、校外不同问卷收集模式，打通学校用户体系实现问卷精准分发，校外用户支持匿名填报、匿名 + 密码填报，同时支持移动端扫码填报，满足多样化问卷收集场景。​</w:t>
            </w:r>
          </w:p>
          <w:p>
            <w:pPr>
              <w:widowControl w:val="0"/>
              <w:numPr>
                <w:ilvl w:val="0"/>
                <w:numId w:val="2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问卷设计支持拖拽式配置，提供填空题、多选题、单选题等多种题型，支持设置文件名称及说明，题目支持必填、删除、复制、批量编辑选项、添加题目说明等配置，支持题目关联功能。支持个人常用信息配置，填报时可自动读取并进行规则校验，减少重复填报，且个人信息支持扩展，提升问卷设计灵活性与填报效率。​</w:t>
            </w:r>
          </w:p>
          <w:p>
            <w:pPr>
              <w:widowControl w:val="0"/>
              <w:numPr>
                <w:ilvl w:val="0"/>
                <w:numId w:val="2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支持配置问卷开始截止时间、限制提交份数、填写重复校验、问卷须知、读取前期数据、权限、订阅等信息。支持指定校内用户填报，校外用户支持免登录填报、免登录 + 填报密码模式，支持订阅用户提交问卷消息，且消息可设置免打扰，满足问卷个性化管理需求。​</w:t>
            </w:r>
          </w:p>
          <w:p>
            <w:pPr>
              <w:widowControl w:val="0"/>
              <w:numPr>
                <w:ilvl w:val="0"/>
                <w:numId w:val="2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问卷支持单次采集和周期性采集，开启周期性采集后，可设定按天、按周、按月、按年的采集周期及每个周期开始、结束时间，系统自动在周期内指定时间下发表单，支持每个周期内多个固定时间下发表单。​</w:t>
            </w:r>
          </w:p>
          <w:p>
            <w:pPr>
              <w:widowControl w:val="0"/>
              <w:numPr>
                <w:ilvl w:val="0"/>
                <w:numId w:val="2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问卷数据自动统计服务，统计问卷提交情况并自动计算完成比例，针对每道题目自动生成表格、饼状图、柱状图等形式的分析，支持选项填报比例分析、分析数据导出及分享。支持查看问卷收集数据详情，可进行数据查看、删除、清空全部、分享、下载（含附件数据下载）操作，支持自定义选择多个字段查询问卷数据。​</w:t>
            </w:r>
          </w:p>
          <w:p>
            <w:pPr>
              <w:widowControl w:val="0"/>
              <w:numPr>
                <w:ilvl w:val="0"/>
                <w:numId w:val="22"/>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问卷支持考试场景，考卷设计提供选择题库题目创建及拖拽式配置，导入题库可选择题目或按星级难度随机组题。考卷题目支持单选题、多选题等多种题型，支持设置考试名称及说明，题目可设置分数（含批量设置）、答案解析、删除、复制、添加说明，系统可自动批改考卷并统计结果。同时提供题库维护服务，支持管理员手动输入创建题库，或直接引用问卷管理中已创建的考试，题库可设置题目难度星级、正确答案、答案解析。</w:t>
            </w:r>
          </w:p>
        </w:tc>
        <w:tc>
          <w:tcPr>
            <w:tcW w:w="42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c>
          <w:tcPr>
            <w:tcW w:w="542" w:type="dxa"/>
            <w:vAlign w:val="center"/>
          </w:tcPr>
          <w:p>
            <w:pPr>
              <w:jc w:val="center"/>
              <w:rPr>
                <w:rFonts w:hint="default" w:ascii="宋体" w:hAnsi="宋体" w:eastAsia="宋体" w:cs="宋体"/>
                <w:sz w:val="21"/>
                <w:szCs w:val="21"/>
                <w:lang w:val="en-US" w:eastAsia="zh-CN"/>
              </w:rPr>
            </w:pPr>
          </w:p>
        </w:tc>
        <w:tc>
          <w:tcPr>
            <w:tcW w:w="646" w:type="dxa"/>
            <w:vAlign w:val="center"/>
          </w:tcPr>
          <w:p>
            <w:pPr>
              <w:jc w:val="center"/>
              <w:rPr>
                <w:rFonts w:hint="default" w:ascii="宋体" w:hAnsi="宋体" w:eastAsia="宋体" w:cs="宋体"/>
                <w:sz w:val="21"/>
                <w:szCs w:val="21"/>
                <w:lang w:val="en-US" w:eastAsia="zh-CN"/>
              </w:rPr>
            </w:pPr>
          </w:p>
        </w:tc>
        <w:tc>
          <w:tcPr>
            <w:tcW w:w="41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continue"/>
            <w:vAlign w:val="center"/>
          </w:tcPr>
          <w:p>
            <w:pPr>
              <w:jc w:val="center"/>
              <w:rPr>
                <w:rFonts w:hint="eastAsia" w:ascii="宋体" w:hAnsi="宋体" w:eastAsia="宋体" w:cs="宋体"/>
                <w:b/>
                <w:sz w:val="21"/>
                <w:szCs w:val="21"/>
              </w:rPr>
            </w:pPr>
          </w:p>
        </w:tc>
        <w:tc>
          <w:tcPr>
            <w:tcW w:w="899" w:type="dxa"/>
            <w:vMerge w:val="continue"/>
            <w:vAlign w:val="center"/>
          </w:tcPr>
          <w:p>
            <w:pPr>
              <w:jc w:val="center"/>
              <w:rPr>
                <w:rFonts w:hint="eastAsia" w:ascii="宋体" w:hAnsi="宋体" w:eastAsia="宋体" w:cs="宋体"/>
                <w:sz w:val="21"/>
                <w:szCs w:val="21"/>
              </w:rPr>
            </w:pPr>
          </w:p>
        </w:tc>
        <w:tc>
          <w:tcPr>
            <w:tcW w:w="95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数据管理服务</w:t>
            </w:r>
          </w:p>
        </w:tc>
        <w:tc>
          <w:tcPr>
            <w:tcW w:w="5658" w:type="dxa"/>
            <w:vAlign w:val="center"/>
          </w:tcPr>
          <w:p>
            <w:pPr>
              <w:widowControl w:val="0"/>
              <w:numPr>
                <w:ilvl w:val="0"/>
                <w:numId w:val="2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提供数据源服务，支持 Oracle、Mysql、Sql Server 三种数据库存储填表数据，同时提供数据源部门管理授权服务，确保数据存储安全且权限分配合理，满足不同部门数据管理需求。​</w:t>
            </w:r>
          </w:p>
          <w:p>
            <w:pPr>
              <w:widowControl w:val="0"/>
              <w:numPr>
                <w:ilvl w:val="0"/>
                <w:numId w:val="2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提供数据源管理服务，支持 Oracle、Mysql、Sql Server 三种数据源的新增、修改、删除操作，为基于学校已有数据创建统计报表提供稳定数据源支持，保障报表制作数据基础可靠。​</w:t>
            </w:r>
          </w:p>
          <w:p>
            <w:pPr>
              <w:widowControl w:val="0"/>
              <w:numPr>
                <w:ilvl w:val="0"/>
                <w:numId w:val="23"/>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提供主题集管理服务，支持主题表和维度表的创建、编辑、删除、移动、授权等操作。主题表创建可直接引用数据库表或编写 sql，支持设置字段为指标或维度，支持绑定维度表及创建维度表，为统计报表制作提供数据支撑，提升报表数据组织合理性。​</w:t>
            </w:r>
          </w:p>
        </w:tc>
        <w:tc>
          <w:tcPr>
            <w:tcW w:w="42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c>
          <w:tcPr>
            <w:tcW w:w="542" w:type="dxa"/>
            <w:vAlign w:val="center"/>
          </w:tcPr>
          <w:p>
            <w:pPr>
              <w:jc w:val="center"/>
              <w:rPr>
                <w:rFonts w:hint="default" w:ascii="宋体" w:hAnsi="宋体" w:eastAsia="宋体" w:cs="宋体"/>
                <w:sz w:val="21"/>
                <w:szCs w:val="21"/>
                <w:lang w:val="en-US" w:eastAsia="zh-CN"/>
              </w:rPr>
            </w:pPr>
          </w:p>
        </w:tc>
        <w:tc>
          <w:tcPr>
            <w:tcW w:w="646" w:type="dxa"/>
            <w:vAlign w:val="center"/>
          </w:tcPr>
          <w:p>
            <w:pPr>
              <w:jc w:val="center"/>
              <w:rPr>
                <w:rFonts w:hint="default" w:ascii="宋体" w:hAnsi="宋体" w:eastAsia="宋体" w:cs="宋体"/>
                <w:sz w:val="21"/>
                <w:szCs w:val="21"/>
                <w:lang w:val="en-US" w:eastAsia="zh-CN"/>
              </w:rPr>
            </w:pPr>
          </w:p>
        </w:tc>
        <w:tc>
          <w:tcPr>
            <w:tcW w:w="41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Merge w:val="continue"/>
            <w:vAlign w:val="center"/>
          </w:tcPr>
          <w:p>
            <w:pPr>
              <w:jc w:val="center"/>
              <w:rPr>
                <w:rFonts w:hint="eastAsia" w:ascii="宋体" w:hAnsi="宋体" w:eastAsia="宋体" w:cs="宋体"/>
                <w:b/>
                <w:sz w:val="21"/>
                <w:szCs w:val="21"/>
              </w:rPr>
            </w:pPr>
          </w:p>
        </w:tc>
        <w:tc>
          <w:tcPr>
            <w:tcW w:w="899" w:type="dxa"/>
            <w:vMerge w:val="continue"/>
            <w:vAlign w:val="center"/>
          </w:tcPr>
          <w:p>
            <w:pPr>
              <w:jc w:val="center"/>
              <w:rPr>
                <w:rFonts w:hint="eastAsia" w:ascii="宋体" w:hAnsi="宋体" w:eastAsia="宋体" w:cs="宋体"/>
                <w:sz w:val="21"/>
                <w:szCs w:val="21"/>
              </w:rPr>
            </w:pPr>
          </w:p>
        </w:tc>
        <w:tc>
          <w:tcPr>
            <w:tcW w:w="95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权限管理服务</w:t>
            </w:r>
          </w:p>
        </w:tc>
        <w:tc>
          <w:tcPr>
            <w:tcW w:w="5658" w:type="dxa"/>
            <w:vAlign w:val="center"/>
          </w:tcPr>
          <w:p>
            <w:pPr>
              <w:widowControl w:val="0"/>
              <w:numPr>
                <w:ilvl w:val="0"/>
                <w:numId w:val="2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提供数据展示服务，清晰呈现部门、用户、角色、岗位、用户组总数，并通过条状图、饼状图展示部门数据分布情况，让管理员直观了解权限管理基础数据概况。​</w:t>
            </w:r>
          </w:p>
          <w:p>
            <w:pPr>
              <w:widowControl w:val="0"/>
              <w:numPr>
                <w:ilvl w:val="0"/>
                <w:numId w:val="2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支持对部门类型进行管理，提供编号、类型名称、级别三种字段快速查询功能，可对已有部门类型进行新增、删除操作，支持修改部门类型信息并手动选择是否启用，保障部门类型管理规范有序。​</w:t>
            </w:r>
          </w:p>
          <w:p>
            <w:pPr>
              <w:widowControl w:val="0"/>
              <w:numPr>
                <w:ilvl w:val="0"/>
                <w:numId w:val="2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支持对用户类型进行管理，提供编号、类型名称、级别三种字段快速查询，可新增、删除已有用户类型，支持修改用户类型信息并手动选择是否启用，满足用户分类管理需求。​</w:t>
            </w:r>
          </w:p>
          <w:p>
            <w:pPr>
              <w:widowControl w:val="0"/>
              <w:numPr>
                <w:ilvl w:val="0"/>
                <w:numId w:val="2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对机构进行管理，提供机构编号、机构名称两种字段快速查询，可新增、删除已有机构类型，支持修改机构信息，手动选择是否激活机构及是否设为默认状态，对默认状态机构可选择授权范围，确保机构管理合规高效。​</w:t>
            </w:r>
          </w:p>
          <w:p>
            <w:pPr>
              <w:widowControl w:val="0"/>
              <w:numPr>
                <w:ilvl w:val="0"/>
                <w:numId w:val="2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提供全方位人员标签管理服务，支持新增标签及分类（如添加不同身份或属性标签），支持导入标签用户实现人员与标签批量关联，可按多种条件查询标签，支持启用 / 停用标签状态、编辑修改标签信息及删除无用标签，实现人员分类与权限分配精细化管理。​</w:t>
            </w:r>
          </w:p>
          <w:p>
            <w:pPr>
              <w:widowControl w:val="0"/>
              <w:numPr>
                <w:ilvl w:val="0"/>
                <w:numId w:val="2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对部门信息进行编辑，包括新增、修改、删除、导入、导出，提供部门编号、名称、类型模糊查询，支持编辑部门状态、分配用户（含新增、移除、查询、禁用、启用）、分配角色，保障部门组织架构清晰可控。​</w:t>
            </w:r>
          </w:p>
          <w:p>
            <w:pPr>
              <w:widowControl w:val="0"/>
              <w:numPr>
                <w:ilvl w:val="0"/>
                <w:numId w:val="2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对角色进行管理，提供编号、名称、角色类型查询，支持新增、删除、修改角色及分配权限，对权限分配用户提供分配用户、岗位、用户组、部门等操作，支持用户权限范围内细粒度授权，可精细到功能模块权限分配，满足角色权限精准管控。​</w:t>
            </w:r>
          </w:p>
          <w:p>
            <w:pPr>
              <w:widowControl w:val="0"/>
              <w:numPr>
                <w:ilvl w:val="0"/>
                <w:numId w:val="2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支持对岗位进行模糊查询、新增、删除操作，可查看岗位名称、编号、备注、所属应用、机构及操作信息，操作支持修改、删除岗位及分配用户、角色，实现岗位管理规范高效。​</w:t>
            </w:r>
          </w:p>
          <w:p>
            <w:pPr>
              <w:widowControl w:val="0"/>
              <w:numPr>
                <w:ilvl w:val="0"/>
                <w:numId w:val="2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支持通过用户组名称、所属应用查询用户组，支持新增、删除用户组，可查看用户组名称、编号、所属应用、机构、状态及操作信息，操作支持修改、删除用户组及分配用户、角色，满足用户组集中管理需求。​</w:t>
            </w:r>
          </w:p>
          <w:p>
            <w:pPr>
              <w:widowControl w:val="0"/>
              <w:numPr>
                <w:ilvl w:val="0"/>
                <w:numId w:val="2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提供用户回收站模块，展示所有已删除用户信息，支持对已删除用户组进行恢复、删除操作，保障用户数据可追溯及系统数据整洁。​</w:t>
            </w:r>
          </w:p>
          <w:p>
            <w:pPr>
              <w:widowControl w:val="0"/>
              <w:numPr>
                <w:ilvl w:val="0"/>
                <w:numId w:val="2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对应用进行新增、删除、导入、导出、查询（如编号、名称查询），界面展示应用名称、编号、描述、状态及操作信息，操作包括修改、删除应用及分配服务、菜单管理。菜单管理支持查询应用所属服务、编号、名称、权限类型，支持查询、选取应用关联关系，确保应用权限管理全面。​</w:t>
            </w:r>
          </w:p>
          <w:p>
            <w:pPr>
              <w:widowControl w:val="0"/>
              <w:numPr>
                <w:ilvl w:val="0"/>
                <w:numId w:val="2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支持对应用服务进行新增、删除、导入、导出、查询，可编辑服务名称、编号、镜像地址、状态，操作包括修改、删除服务，保障服务管理规范有序。​</w:t>
            </w:r>
          </w:p>
          <w:p>
            <w:pPr>
              <w:widowControl w:val="0"/>
              <w:numPr>
                <w:ilvl w:val="0"/>
                <w:numId w:val="2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对应用模块进行新增、删除、查询（如编号、名称、所属服务查询），界面展示模块名称、编号、所属服务、类型及操作信息，操作包括修改、删除模块及功能管理。功能管理支持查询应用所属服务、编号、名称，支持新增、移除应用功能模块并展示功能名称、编号及操作（修改、删除、分配资源），实现权限功能精细化管控。​</w:t>
            </w:r>
          </w:p>
          <w:p>
            <w:pPr>
              <w:widowControl w:val="0"/>
              <w:numPr>
                <w:ilvl w:val="0"/>
                <w:numId w:val="2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支持对服务进行新增、删除、查询（编号 /url/ 请求类型 / 状态查询），界面展示服务编号、请求类型、状态、服务及操作信息，操作包括修改、删除服务及分配权限，确保资源权限分配合理。​</w:t>
            </w:r>
          </w:p>
          <w:p>
            <w:pPr>
              <w:widowControl w:val="0"/>
              <w:numPr>
                <w:ilvl w:val="0"/>
                <w:numId w:val="2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支持管理员对不同访问用户进行数据统计，提供用户、部门、登录时间、浏览器类型查询功能，支持删除操作，便于管理员掌握用户访问情况，保障系统访问可追溯。​</w:t>
            </w:r>
          </w:p>
          <w:p>
            <w:pPr>
              <w:widowControl w:val="0"/>
              <w:numPr>
                <w:ilvl w:val="0"/>
                <w:numId w:val="24"/>
              </w:numPr>
              <w:ind w:left="284" w:hanging="284"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提供操作用户详情查看服务，可查看操作用户信息、请求详情及请求返回结果内容，支持按用户、用户类型、部门、请求时间进行操作，实现用户操作行为可监控，便于系统安全管理与问题排查。​</w:t>
            </w:r>
          </w:p>
        </w:tc>
        <w:tc>
          <w:tcPr>
            <w:tcW w:w="42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c>
          <w:tcPr>
            <w:tcW w:w="542" w:type="dxa"/>
            <w:vAlign w:val="center"/>
          </w:tcPr>
          <w:p>
            <w:pPr>
              <w:jc w:val="center"/>
              <w:rPr>
                <w:rFonts w:hint="default" w:ascii="宋体" w:hAnsi="宋体" w:eastAsia="宋体" w:cs="宋体"/>
                <w:sz w:val="21"/>
                <w:szCs w:val="21"/>
                <w:lang w:val="en-US" w:eastAsia="zh-CN"/>
              </w:rPr>
            </w:pPr>
          </w:p>
        </w:tc>
        <w:tc>
          <w:tcPr>
            <w:tcW w:w="646" w:type="dxa"/>
            <w:vAlign w:val="center"/>
          </w:tcPr>
          <w:p>
            <w:pPr>
              <w:jc w:val="center"/>
              <w:rPr>
                <w:rFonts w:hint="default" w:ascii="宋体" w:hAnsi="宋体" w:eastAsia="宋体" w:cs="宋体"/>
                <w:sz w:val="21"/>
                <w:szCs w:val="21"/>
                <w:lang w:val="en-US" w:eastAsia="zh-CN"/>
              </w:rPr>
            </w:pPr>
          </w:p>
        </w:tc>
        <w:tc>
          <w:tcPr>
            <w:tcW w:w="41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3</w:t>
            </w:r>
          </w:p>
        </w:tc>
        <w:tc>
          <w:tcPr>
            <w:tcW w:w="899" w:type="dxa"/>
            <w:vAlign w:val="center"/>
          </w:tcPr>
          <w:p>
            <w:pPr>
              <w:jc w:val="center"/>
              <w:rPr>
                <w:rFonts w:hint="eastAsia" w:ascii="宋体" w:hAnsi="宋体" w:eastAsia="宋体" w:cs="宋体"/>
                <w:sz w:val="21"/>
                <w:szCs w:val="21"/>
              </w:rPr>
            </w:pPr>
            <w:r>
              <w:rPr>
                <w:rFonts w:hint="eastAsia" w:ascii="宋体" w:hAnsi="宋体" w:eastAsia="宋体" w:cs="宋体"/>
                <w:sz w:val="21"/>
                <w:szCs w:val="21"/>
                <w:lang w:bidi="ar"/>
              </w:rPr>
              <w:t>对接服务</w:t>
            </w:r>
          </w:p>
        </w:tc>
        <w:tc>
          <w:tcPr>
            <w:tcW w:w="95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省级平台对接服务</w:t>
            </w:r>
          </w:p>
        </w:tc>
        <w:tc>
          <w:tcPr>
            <w:tcW w:w="5658" w:type="dxa"/>
            <w:vAlign w:val="center"/>
          </w:tcPr>
          <w:p>
            <w:pPr>
              <w:widowControl w:val="0"/>
              <w:numPr>
                <w:ilvl w:val="0"/>
                <w:numId w:val="25"/>
              </w:numPr>
              <w:ind w:left="440" w:hanging="44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完成本项目新建职教大脑平台和新建一表通系统与省级职教大脑平台的数据对接服务，实现数据抽取。</w:t>
            </w:r>
          </w:p>
          <w:p>
            <w:pPr>
              <w:widowControl w:val="0"/>
              <w:numPr>
                <w:ilvl w:val="0"/>
                <w:numId w:val="25"/>
              </w:numPr>
              <w:ind w:left="440" w:hanging="44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完成</w:t>
            </w:r>
            <w:bookmarkStart w:id="2" w:name="OLE_LINK6"/>
            <w:bookmarkStart w:id="3" w:name="OLE_LINK7"/>
            <w:r>
              <w:rPr>
                <w:rFonts w:hint="eastAsia" w:ascii="宋体" w:hAnsi="宋体" w:eastAsia="宋体" w:cs="宋体"/>
                <w:color w:val="auto"/>
                <w:kern w:val="2"/>
                <w:sz w:val="21"/>
                <w:szCs w:val="21"/>
                <w:lang w:val="en-US" w:eastAsia="zh-CN" w:bidi="ar-SA"/>
              </w:rPr>
              <w:t>≥</w:t>
            </w:r>
            <w:bookmarkEnd w:id="2"/>
            <w:bookmarkEnd w:id="3"/>
            <w:r>
              <w:rPr>
                <w:rFonts w:hint="eastAsia" w:ascii="宋体" w:hAnsi="宋体" w:eastAsia="宋体" w:cs="宋体"/>
                <w:color w:val="auto"/>
                <w:kern w:val="2"/>
                <w:sz w:val="21"/>
                <w:szCs w:val="21"/>
                <w:lang w:val="en-US" w:eastAsia="zh-CN" w:bidi="ar-SA"/>
              </w:rPr>
              <w:t>98张省级上报表的业务系统归属梳理工作。</w:t>
            </w:r>
          </w:p>
          <w:p>
            <w:pPr>
              <w:widowControl w:val="0"/>
              <w:numPr>
                <w:ilvl w:val="0"/>
                <w:numId w:val="25"/>
              </w:numPr>
              <w:ind w:left="440" w:hanging="44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完成≥98张省级上报表的数据来源的梳理工作。</w:t>
            </w:r>
          </w:p>
          <w:p>
            <w:pPr>
              <w:widowControl w:val="0"/>
              <w:numPr>
                <w:ilvl w:val="0"/>
                <w:numId w:val="25"/>
              </w:numPr>
              <w:ind w:left="440" w:hanging="44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完成≥98张省级上报表和学校已建数据中台的对接服务。</w:t>
            </w:r>
          </w:p>
          <w:p>
            <w:pPr>
              <w:widowControl w:val="0"/>
              <w:numPr>
                <w:ilvl w:val="0"/>
                <w:numId w:val="25"/>
              </w:numPr>
              <w:ind w:left="440" w:hanging="440" w:firstLineChars="0"/>
              <w:jc w:val="both"/>
              <w:rPr>
                <w:rFonts w:hint="eastAsia" w:ascii="宋体" w:hAnsi="宋体" w:eastAsia="宋体" w:cs="宋体"/>
                <w:kern w:val="2"/>
                <w:sz w:val="21"/>
                <w:szCs w:val="21"/>
                <w:lang w:val="en-US" w:eastAsia="zh-CN" w:bidi="ar-SA"/>
              </w:rPr>
            </w:pPr>
            <w:r>
              <w:rPr>
                <w:rFonts w:hint="eastAsia" w:ascii="宋体" w:hAnsi="宋体" w:eastAsia="宋体" w:cs="宋体"/>
                <w:color w:val="auto"/>
                <w:kern w:val="2"/>
                <w:sz w:val="21"/>
                <w:szCs w:val="21"/>
                <w:lang w:val="en-US" w:eastAsia="zh-CN" w:bidi="ar-SA"/>
              </w:rPr>
              <w:t>完成≥10张国家和省级高频上报频率数据表的自动上报。</w:t>
            </w:r>
          </w:p>
        </w:tc>
        <w:tc>
          <w:tcPr>
            <w:tcW w:w="42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c>
          <w:tcPr>
            <w:tcW w:w="542" w:type="dxa"/>
            <w:vAlign w:val="center"/>
          </w:tcPr>
          <w:p>
            <w:pPr>
              <w:jc w:val="center"/>
              <w:rPr>
                <w:rFonts w:hint="default" w:ascii="宋体" w:hAnsi="宋体" w:eastAsia="宋体" w:cs="宋体"/>
                <w:sz w:val="21"/>
                <w:szCs w:val="21"/>
                <w:lang w:val="en-US" w:eastAsia="zh-CN"/>
              </w:rPr>
            </w:pPr>
          </w:p>
        </w:tc>
        <w:tc>
          <w:tcPr>
            <w:tcW w:w="646" w:type="dxa"/>
            <w:vAlign w:val="center"/>
          </w:tcPr>
          <w:p>
            <w:pPr>
              <w:jc w:val="center"/>
              <w:rPr>
                <w:rFonts w:hint="default" w:ascii="宋体" w:hAnsi="宋体" w:eastAsia="宋体" w:cs="宋体"/>
                <w:sz w:val="21"/>
                <w:szCs w:val="21"/>
                <w:lang w:val="en-US" w:eastAsia="zh-CN"/>
              </w:rPr>
            </w:pPr>
          </w:p>
        </w:tc>
        <w:tc>
          <w:tcPr>
            <w:tcW w:w="41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4</w:t>
            </w:r>
          </w:p>
        </w:tc>
        <w:tc>
          <w:tcPr>
            <w:tcW w:w="899" w:type="dxa"/>
            <w:vAlign w:val="center"/>
          </w:tcPr>
          <w:p>
            <w:pPr>
              <w:jc w:val="center"/>
              <w:rPr>
                <w:rFonts w:hint="eastAsia" w:ascii="宋体" w:hAnsi="宋体" w:eastAsia="宋体" w:cs="宋体"/>
                <w:sz w:val="21"/>
                <w:szCs w:val="21"/>
              </w:rPr>
            </w:pPr>
            <w:r>
              <w:rPr>
                <w:rFonts w:hint="eastAsia" w:ascii="宋体" w:hAnsi="宋体" w:eastAsia="宋体" w:cs="宋体"/>
                <w:sz w:val="21"/>
                <w:szCs w:val="21"/>
                <w:lang w:bidi="ar"/>
              </w:rPr>
              <w:t>上报服务</w:t>
            </w:r>
          </w:p>
        </w:tc>
        <w:tc>
          <w:tcPr>
            <w:tcW w:w="951" w:type="dxa"/>
            <w:vAlign w:val="center"/>
          </w:tcPr>
          <w:p>
            <w:pPr>
              <w:jc w:val="center"/>
              <w:rPr>
                <w:rFonts w:hint="eastAsia" w:ascii="宋体" w:hAnsi="宋体" w:eastAsia="宋体" w:cs="宋体"/>
                <w:sz w:val="21"/>
                <w:szCs w:val="21"/>
              </w:rPr>
            </w:pPr>
            <w:r>
              <w:rPr>
                <w:rFonts w:hint="eastAsia" w:ascii="宋体" w:hAnsi="宋体" w:eastAsia="宋体" w:cs="宋体"/>
                <w:sz w:val="21"/>
                <w:szCs w:val="21"/>
                <w:lang w:bidi="ar"/>
              </w:rPr>
              <w:t>首年</w:t>
            </w:r>
            <w:r>
              <w:rPr>
                <w:rFonts w:hint="eastAsia" w:ascii="宋体" w:hAnsi="宋体" w:eastAsia="宋体" w:cs="宋体"/>
                <w:sz w:val="21"/>
                <w:szCs w:val="21"/>
              </w:rPr>
              <w:t>上报服务</w:t>
            </w:r>
          </w:p>
        </w:tc>
        <w:tc>
          <w:tcPr>
            <w:tcW w:w="5658" w:type="dxa"/>
            <w:vAlign w:val="center"/>
          </w:tcPr>
          <w:p>
            <w:pPr>
              <w:widowControl w:val="0"/>
              <w:numPr>
                <w:ilvl w:val="0"/>
                <w:numId w:val="26"/>
              </w:numPr>
              <w:ind w:left="440" w:hanging="44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指导并辅助学校完成首年春、秋两次国家教育部职教大脑上报工作。</w:t>
            </w:r>
          </w:p>
          <w:p>
            <w:pPr>
              <w:widowControl w:val="0"/>
              <w:numPr>
                <w:ilvl w:val="0"/>
                <w:numId w:val="26"/>
              </w:numPr>
              <w:ind w:left="440" w:hanging="44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指导并辅助学校完成首年两次四川省教育厅职教数据上报平台的数据上报工作。</w:t>
            </w:r>
          </w:p>
          <w:p>
            <w:pPr>
              <w:widowControl w:val="0"/>
              <w:numPr>
                <w:ilvl w:val="0"/>
                <w:numId w:val="26"/>
              </w:numPr>
              <w:ind w:left="440" w:hanging="44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协助业务部门完成数据上报校验审核服务。</w:t>
            </w:r>
          </w:p>
          <w:p>
            <w:pPr>
              <w:widowControl w:val="0"/>
              <w:numPr>
                <w:ilvl w:val="0"/>
                <w:numId w:val="26"/>
              </w:numPr>
              <w:ind w:left="440" w:hanging="44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协助无业务系统部门完成数据手动上报服务。</w:t>
            </w:r>
          </w:p>
        </w:tc>
        <w:tc>
          <w:tcPr>
            <w:tcW w:w="42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c>
          <w:tcPr>
            <w:tcW w:w="542" w:type="dxa"/>
            <w:vAlign w:val="center"/>
          </w:tcPr>
          <w:p>
            <w:pPr>
              <w:jc w:val="center"/>
              <w:rPr>
                <w:rFonts w:hint="default" w:ascii="宋体" w:hAnsi="宋体" w:eastAsia="宋体" w:cs="宋体"/>
                <w:sz w:val="21"/>
                <w:szCs w:val="21"/>
                <w:lang w:val="en-US" w:eastAsia="zh-CN"/>
              </w:rPr>
            </w:pPr>
          </w:p>
        </w:tc>
        <w:tc>
          <w:tcPr>
            <w:tcW w:w="646" w:type="dxa"/>
            <w:vAlign w:val="center"/>
          </w:tcPr>
          <w:p>
            <w:pPr>
              <w:jc w:val="center"/>
              <w:rPr>
                <w:rFonts w:hint="default" w:ascii="宋体" w:hAnsi="宋体" w:eastAsia="宋体" w:cs="宋体"/>
                <w:sz w:val="21"/>
                <w:szCs w:val="21"/>
                <w:lang w:val="en-US" w:eastAsia="zh-CN"/>
              </w:rPr>
            </w:pPr>
          </w:p>
        </w:tc>
        <w:tc>
          <w:tcPr>
            <w:tcW w:w="41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Align w:val="center"/>
          </w:tcPr>
          <w:p>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5</w:t>
            </w:r>
          </w:p>
        </w:tc>
        <w:tc>
          <w:tcPr>
            <w:tcW w:w="89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驻场服务</w:t>
            </w:r>
          </w:p>
        </w:tc>
        <w:tc>
          <w:tcPr>
            <w:tcW w:w="95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驻场运维服务</w:t>
            </w:r>
          </w:p>
        </w:tc>
        <w:tc>
          <w:tcPr>
            <w:tcW w:w="5658" w:type="dxa"/>
            <w:vAlign w:val="center"/>
          </w:tcPr>
          <w:p>
            <w:pPr>
              <w:widowControl w:val="0"/>
              <w:numPr>
                <w:ilvl w:val="0"/>
                <w:numId w:val="0"/>
              </w:numPr>
              <w:ind w:left="440" w:leftChars="0" w:hanging="44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1.提供6×10的校内驻场服务，处理本次项目新建系统的日常运行和维护保障服务。</w:t>
            </w:r>
          </w:p>
          <w:p>
            <w:pPr>
              <w:widowControl w:val="0"/>
              <w:numPr>
                <w:ilvl w:val="0"/>
                <w:numId w:val="0"/>
              </w:numPr>
              <w:ind w:left="440" w:leftChars="0" w:hanging="44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2.服务人员配置及期限：不低于中级工程师级别的≥1人，期限自项目验收合格后≥1年。</w:t>
            </w:r>
          </w:p>
        </w:tc>
        <w:tc>
          <w:tcPr>
            <w:tcW w:w="42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1项</w:t>
            </w:r>
          </w:p>
        </w:tc>
        <w:tc>
          <w:tcPr>
            <w:tcW w:w="542" w:type="dxa"/>
            <w:vAlign w:val="center"/>
          </w:tcPr>
          <w:p>
            <w:pPr>
              <w:jc w:val="center"/>
              <w:rPr>
                <w:rFonts w:hint="default" w:ascii="宋体" w:hAnsi="宋体" w:eastAsia="宋体" w:cs="宋体"/>
                <w:sz w:val="21"/>
                <w:szCs w:val="21"/>
                <w:lang w:val="en-US" w:eastAsia="zh-CN"/>
              </w:rPr>
            </w:pPr>
          </w:p>
        </w:tc>
        <w:tc>
          <w:tcPr>
            <w:tcW w:w="646" w:type="dxa"/>
            <w:vAlign w:val="center"/>
          </w:tcPr>
          <w:p>
            <w:pPr>
              <w:jc w:val="center"/>
              <w:rPr>
                <w:rFonts w:hint="default" w:ascii="宋体" w:hAnsi="宋体" w:eastAsia="宋体" w:cs="宋体"/>
                <w:sz w:val="21"/>
                <w:szCs w:val="21"/>
                <w:lang w:val="en-US" w:eastAsia="zh-CN"/>
              </w:rPr>
            </w:pPr>
          </w:p>
        </w:tc>
        <w:tc>
          <w:tcPr>
            <w:tcW w:w="41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Align w:val="center"/>
          </w:tcPr>
          <w:p>
            <w:pPr>
              <w:jc w:val="center"/>
              <w:rPr>
                <w:rFonts w:hint="eastAsia" w:ascii="宋体" w:hAnsi="宋体" w:eastAsia="宋体" w:cs="宋体"/>
                <w:b/>
                <w:sz w:val="21"/>
                <w:szCs w:val="21"/>
              </w:rPr>
            </w:pPr>
          </w:p>
        </w:tc>
        <w:tc>
          <w:tcPr>
            <w:tcW w:w="9536" w:type="dxa"/>
            <w:gridSpan w:val="7"/>
            <w:vAlign w:val="center"/>
          </w:tcPr>
          <w:p>
            <w:pPr>
              <w:jc w:val="both"/>
              <w:rPr>
                <w:rFonts w:hint="default" w:ascii="宋体" w:hAnsi="宋体" w:eastAsia="宋体" w:cs="宋体"/>
                <w:sz w:val="21"/>
                <w:szCs w:val="21"/>
                <w:lang w:val="en-US" w:eastAsia="zh-CN"/>
              </w:rPr>
            </w:pPr>
            <w:r>
              <w:rPr>
                <w:rFonts w:hint="eastAsia" w:ascii="宋体" w:hAnsi="宋体" w:eastAsia="宋体" w:cs="宋体"/>
                <w:color w:val="auto"/>
                <w:kern w:val="2"/>
                <w:sz w:val="21"/>
                <w:szCs w:val="21"/>
                <w:lang w:val="en-US" w:eastAsia="zh-CN" w:bidi="ar-SA"/>
              </w:rPr>
              <w:t>合计:小写：       元、大写：                  元</w:t>
            </w:r>
          </w:p>
        </w:tc>
      </w:tr>
    </w:tbl>
    <w:p>
      <w:pPr>
        <w:pageBreakBefore w:val="0"/>
        <w:widowControl w:val="0"/>
        <w:kinsoku/>
        <w:wordWrap/>
        <w:overflowPunct/>
        <w:topLinePunct w:val="0"/>
        <w:autoSpaceDE/>
        <w:autoSpaceDN/>
        <w:bidi w:val="0"/>
        <w:spacing w:line="560" w:lineRule="exact"/>
        <w:rPr>
          <w:rFonts w:hint="eastAsia" w:ascii="Times New Roman" w:hAnsi="Times New Roman" w:eastAsia="仿宋_GB2312" w:cs="Times New Roman"/>
          <w:sz w:val="32"/>
          <w:szCs w:val="24"/>
          <w:lang w:val="en-US" w:eastAsia="zh-CN"/>
        </w:rPr>
      </w:pPr>
    </w:p>
    <w:p>
      <w:pPr>
        <w:jc w:val="left"/>
        <w:rPr>
          <w:rFonts w:hint="eastAsia" w:ascii="仿宋" w:hAnsi="仿宋" w:eastAsia="仿宋" w:cs="Times New Roman"/>
          <w:sz w:val="36"/>
          <w:szCs w:val="36"/>
          <w:lang w:val="en-US" w:eastAsia="zh-CN"/>
        </w:rPr>
      </w:pPr>
      <w:r>
        <w:rPr>
          <w:rFonts w:hint="eastAsia" w:ascii="仿宋" w:hAnsi="仿宋" w:eastAsia="仿宋" w:cs="Times New Roman"/>
          <w:sz w:val="36"/>
          <w:szCs w:val="36"/>
          <w:lang w:val="en-US" w:eastAsia="zh-CN"/>
        </w:rPr>
        <w:t xml:space="preserve"> </w:t>
      </w:r>
    </w:p>
    <w:p>
      <w:pPr>
        <w:jc w:val="center"/>
        <w:rPr>
          <w:rFonts w:hint="eastAsia" w:ascii="仿宋" w:hAnsi="仿宋" w:eastAsia="仿宋" w:cs="Times New Roman"/>
          <w:sz w:val="36"/>
          <w:szCs w:val="36"/>
          <w:lang w:val="en-US" w:eastAsia="zh-CN"/>
        </w:rPr>
      </w:pPr>
      <w:r>
        <w:rPr>
          <w:rFonts w:hint="eastAsia" w:ascii="仿宋" w:hAnsi="仿宋" w:eastAsia="仿宋" w:cs="Times New Roman"/>
          <w:sz w:val="36"/>
          <w:szCs w:val="36"/>
          <w:lang w:val="en-US" w:eastAsia="zh-CN"/>
        </w:rPr>
        <w:t xml:space="preserve"> </w:t>
      </w:r>
    </w:p>
    <w:p>
      <w:pPr>
        <w:jc w:val="center"/>
        <w:rPr>
          <w:rFonts w:hint="eastAsia" w:ascii="Calibri" w:hAnsi="Calibri" w:eastAsia="宋体" w:cs="Times New Roman"/>
          <w:sz w:val="32"/>
          <w:szCs w:val="32"/>
        </w:rPr>
      </w:pPr>
    </w:p>
    <w:p>
      <w:pPr>
        <w:widowControl w:val="0"/>
        <w:spacing w:after="120"/>
        <w:jc w:val="center"/>
        <w:rPr>
          <w:rFonts w:hint="eastAsia" w:ascii="Calibri" w:hAnsi="Calibri" w:eastAsia="宋体" w:cs="Times New Roman"/>
          <w:kern w:val="2"/>
          <w:sz w:val="32"/>
          <w:szCs w:val="32"/>
          <w:lang w:val="en-US" w:eastAsia="zh-CN" w:bidi="ar-SA"/>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8DAF66"/>
    <w:multiLevelType w:val="multilevel"/>
    <w:tmpl w:val="938DAF66"/>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
    <w:nsid w:val="B796C375"/>
    <w:multiLevelType w:val="multilevel"/>
    <w:tmpl w:val="B796C375"/>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2">
    <w:nsid w:val="BBF329F9"/>
    <w:multiLevelType w:val="multilevel"/>
    <w:tmpl w:val="BBF329F9"/>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3">
    <w:nsid w:val="C664AF0D"/>
    <w:multiLevelType w:val="multilevel"/>
    <w:tmpl w:val="C664AF0D"/>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4">
    <w:nsid w:val="CAFE3A6F"/>
    <w:multiLevelType w:val="multilevel"/>
    <w:tmpl w:val="CAFE3A6F"/>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5">
    <w:nsid w:val="D314B275"/>
    <w:multiLevelType w:val="multilevel"/>
    <w:tmpl w:val="D314B275"/>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6">
    <w:nsid w:val="D56112E1"/>
    <w:multiLevelType w:val="multilevel"/>
    <w:tmpl w:val="D56112E1"/>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DC5B8C77"/>
    <w:multiLevelType w:val="multilevel"/>
    <w:tmpl w:val="DC5B8C77"/>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8">
    <w:nsid w:val="F40BE8DF"/>
    <w:multiLevelType w:val="multilevel"/>
    <w:tmpl w:val="F40BE8DF"/>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9">
    <w:nsid w:val="04D59340"/>
    <w:multiLevelType w:val="multilevel"/>
    <w:tmpl w:val="04D59340"/>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0">
    <w:nsid w:val="09A4A1D3"/>
    <w:multiLevelType w:val="multilevel"/>
    <w:tmpl w:val="09A4A1D3"/>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1">
    <w:nsid w:val="102D11FB"/>
    <w:multiLevelType w:val="multilevel"/>
    <w:tmpl w:val="102D11FB"/>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2">
    <w:nsid w:val="104909F9"/>
    <w:multiLevelType w:val="multilevel"/>
    <w:tmpl w:val="104909F9"/>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3">
    <w:nsid w:val="1BE76A1C"/>
    <w:multiLevelType w:val="multilevel"/>
    <w:tmpl w:val="1BE76A1C"/>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4">
    <w:nsid w:val="26102BF4"/>
    <w:multiLevelType w:val="multilevel"/>
    <w:tmpl w:val="26102BF4"/>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5">
    <w:nsid w:val="26F07619"/>
    <w:multiLevelType w:val="multilevel"/>
    <w:tmpl w:val="26F07619"/>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6">
    <w:nsid w:val="27162A07"/>
    <w:multiLevelType w:val="multilevel"/>
    <w:tmpl w:val="27162A07"/>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7">
    <w:nsid w:val="29F9EBED"/>
    <w:multiLevelType w:val="multilevel"/>
    <w:tmpl w:val="29F9EBED"/>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8">
    <w:nsid w:val="2A175472"/>
    <w:multiLevelType w:val="multilevel"/>
    <w:tmpl w:val="2A175472"/>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9">
    <w:nsid w:val="2C8E74B8"/>
    <w:multiLevelType w:val="multilevel"/>
    <w:tmpl w:val="2C8E74B8"/>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20">
    <w:nsid w:val="3D3D00F8"/>
    <w:multiLevelType w:val="multilevel"/>
    <w:tmpl w:val="3D3D00F8"/>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21">
    <w:nsid w:val="4E39B4ED"/>
    <w:multiLevelType w:val="multilevel"/>
    <w:tmpl w:val="4E39B4ED"/>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22">
    <w:nsid w:val="51DD07DB"/>
    <w:multiLevelType w:val="multilevel"/>
    <w:tmpl w:val="51DD07DB"/>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23">
    <w:nsid w:val="5B1D4BFE"/>
    <w:multiLevelType w:val="multilevel"/>
    <w:tmpl w:val="5B1D4BFE"/>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24">
    <w:nsid w:val="6B7F9925"/>
    <w:multiLevelType w:val="multilevel"/>
    <w:tmpl w:val="6B7F9925"/>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25">
    <w:nsid w:val="7C7922A4"/>
    <w:multiLevelType w:val="multilevel"/>
    <w:tmpl w:val="7C7922A4"/>
    <w:lvl w:ilvl="0" w:tentative="0">
      <w:start w:val="1"/>
      <w:numFmt w:val="decimal"/>
      <w:suff w:val="space"/>
      <w:lvlText w:val="%1."/>
      <w:lvlJc w:val="left"/>
      <w:pPr>
        <w:ind w:left="284" w:hanging="284"/>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num w:numId="1">
    <w:abstractNumId w:val="16"/>
  </w:num>
  <w:num w:numId="2">
    <w:abstractNumId w:val="5"/>
  </w:num>
  <w:num w:numId="3">
    <w:abstractNumId w:val="21"/>
  </w:num>
  <w:num w:numId="4">
    <w:abstractNumId w:val="22"/>
  </w:num>
  <w:num w:numId="5">
    <w:abstractNumId w:val="24"/>
  </w:num>
  <w:num w:numId="6">
    <w:abstractNumId w:val="9"/>
  </w:num>
  <w:num w:numId="7">
    <w:abstractNumId w:val="10"/>
  </w:num>
  <w:num w:numId="8">
    <w:abstractNumId w:val="11"/>
  </w:num>
  <w:num w:numId="9">
    <w:abstractNumId w:val="14"/>
  </w:num>
  <w:num w:numId="10">
    <w:abstractNumId w:val="4"/>
  </w:num>
  <w:num w:numId="11">
    <w:abstractNumId w:val="6"/>
  </w:num>
  <w:num w:numId="12">
    <w:abstractNumId w:val="17"/>
  </w:num>
  <w:num w:numId="13">
    <w:abstractNumId w:val="13"/>
  </w:num>
  <w:num w:numId="14">
    <w:abstractNumId w:val="12"/>
  </w:num>
  <w:num w:numId="15">
    <w:abstractNumId w:val="3"/>
  </w:num>
  <w:num w:numId="16">
    <w:abstractNumId w:val="8"/>
  </w:num>
  <w:num w:numId="17">
    <w:abstractNumId w:val="2"/>
  </w:num>
  <w:num w:numId="18">
    <w:abstractNumId w:val="23"/>
  </w:num>
  <w:num w:numId="19">
    <w:abstractNumId w:val="18"/>
  </w:num>
  <w:num w:numId="20">
    <w:abstractNumId w:val="7"/>
  </w:num>
  <w:num w:numId="21">
    <w:abstractNumId w:val="19"/>
  </w:num>
  <w:num w:numId="22">
    <w:abstractNumId w:val="0"/>
  </w:num>
  <w:num w:numId="23">
    <w:abstractNumId w:val="15"/>
  </w:num>
  <w:num w:numId="24">
    <w:abstractNumId w:val="20"/>
  </w:num>
  <w:num w:numId="25">
    <w:abstractNumId w:val="1"/>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TRmOTU4Y2E2MTZlMTJjMGZlNTE3YTZjOWNiOTcifQ=="/>
  </w:docVars>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42182"/>
    <w:rsid w:val="00871489"/>
    <w:rsid w:val="00880803"/>
    <w:rsid w:val="00887312"/>
    <w:rsid w:val="008932CD"/>
    <w:rsid w:val="008D6685"/>
    <w:rsid w:val="008F28F4"/>
    <w:rsid w:val="009344B4"/>
    <w:rsid w:val="00945D3B"/>
    <w:rsid w:val="009645C7"/>
    <w:rsid w:val="009A78D3"/>
    <w:rsid w:val="009B5D61"/>
    <w:rsid w:val="009D0739"/>
    <w:rsid w:val="00A450FC"/>
    <w:rsid w:val="00A54CDE"/>
    <w:rsid w:val="00A72837"/>
    <w:rsid w:val="00AB47DE"/>
    <w:rsid w:val="00AC50F9"/>
    <w:rsid w:val="00B075FD"/>
    <w:rsid w:val="00B261B3"/>
    <w:rsid w:val="00B423DE"/>
    <w:rsid w:val="00B57736"/>
    <w:rsid w:val="00B60CE2"/>
    <w:rsid w:val="00B61CE9"/>
    <w:rsid w:val="00B8154A"/>
    <w:rsid w:val="00BA18CC"/>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64D17"/>
    <w:rsid w:val="00FD06DF"/>
    <w:rsid w:val="00FF572E"/>
    <w:rsid w:val="01F947C1"/>
    <w:rsid w:val="037137FD"/>
    <w:rsid w:val="04904570"/>
    <w:rsid w:val="05036529"/>
    <w:rsid w:val="050E2ECE"/>
    <w:rsid w:val="06A27B74"/>
    <w:rsid w:val="07466AC9"/>
    <w:rsid w:val="07B34C14"/>
    <w:rsid w:val="07E5675F"/>
    <w:rsid w:val="080832CD"/>
    <w:rsid w:val="084531A0"/>
    <w:rsid w:val="084A68F4"/>
    <w:rsid w:val="084D532E"/>
    <w:rsid w:val="08BC4608"/>
    <w:rsid w:val="0A854A2B"/>
    <w:rsid w:val="0ABD57CC"/>
    <w:rsid w:val="0AC803AC"/>
    <w:rsid w:val="0ACE764A"/>
    <w:rsid w:val="0AE87F1A"/>
    <w:rsid w:val="0B59604C"/>
    <w:rsid w:val="0B831F9A"/>
    <w:rsid w:val="0C2D1C9E"/>
    <w:rsid w:val="0C6B0B13"/>
    <w:rsid w:val="0C8D7DF3"/>
    <w:rsid w:val="0CAB3131"/>
    <w:rsid w:val="0DF7766E"/>
    <w:rsid w:val="0E182631"/>
    <w:rsid w:val="0E4112D9"/>
    <w:rsid w:val="0E737964"/>
    <w:rsid w:val="0E840851"/>
    <w:rsid w:val="0EBC113D"/>
    <w:rsid w:val="0EC4295E"/>
    <w:rsid w:val="0EC6083C"/>
    <w:rsid w:val="0F681EA2"/>
    <w:rsid w:val="0FEA595D"/>
    <w:rsid w:val="10367A2C"/>
    <w:rsid w:val="10703A7C"/>
    <w:rsid w:val="112C6D93"/>
    <w:rsid w:val="12656004"/>
    <w:rsid w:val="13B16302"/>
    <w:rsid w:val="1403756B"/>
    <w:rsid w:val="14F31E7A"/>
    <w:rsid w:val="14FC2F9D"/>
    <w:rsid w:val="15562691"/>
    <w:rsid w:val="157848CA"/>
    <w:rsid w:val="160903E8"/>
    <w:rsid w:val="16CB386F"/>
    <w:rsid w:val="170462F8"/>
    <w:rsid w:val="17195864"/>
    <w:rsid w:val="17AE352F"/>
    <w:rsid w:val="18DF3200"/>
    <w:rsid w:val="193910E5"/>
    <w:rsid w:val="195135D8"/>
    <w:rsid w:val="1A7D5684"/>
    <w:rsid w:val="1AC15311"/>
    <w:rsid w:val="1B134EC3"/>
    <w:rsid w:val="1C212295"/>
    <w:rsid w:val="1C2C52C5"/>
    <w:rsid w:val="1CAD5CEA"/>
    <w:rsid w:val="1D113FA4"/>
    <w:rsid w:val="1D5B7B20"/>
    <w:rsid w:val="1E8F3ED4"/>
    <w:rsid w:val="20371A9D"/>
    <w:rsid w:val="20E76CAB"/>
    <w:rsid w:val="21394209"/>
    <w:rsid w:val="21EA0F6E"/>
    <w:rsid w:val="231C7821"/>
    <w:rsid w:val="237B095A"/>
    <w:rsid w:val="241C27E5"/>
    <w:rsid w:val="24DB4A8C"/>
    <w:rsid w:val="25642174"/>
    <w:rsid w:val="259E1B40"/>
    <w:rsid w:val="25A07E30"/>
    <w:rsid w:val="26D05631"/>
    <w:rsid w:val="26E23F50"/>
    <w:rsid w:val="27D21795"/>
    <w:rsid w:val="27E20B06"/>
    <w:rsid w:val="27FC47B5"/>
    <w:rsid w:val="280D0326"/>
    <w:rsid w:val="287E141C"/>
    <w:rsid w:val="28B8629B"/>
    <w:rsid w:val="28CD15BF"/>
    <w:rsid w:val="2A067046"/>
    <w:rsid w:val="2AB11F9F"/>
    <w:rsid w:val="2ACB3D96"/>
    <w:rsid w:val="2B813F30"/>
    <w:rsid w:val="2B9525BA"/>
    <w:rsid w:val="2BA47F84"/>
    <w:rsid w:val="2BA70D47"/>
    <w:rsid w:val="2BB72189"/>
    <w:rsid w:val="2BC20EB0"/>
    <w:rsid w:val="2BFA58CF"/>
    <w:rsid w:val="2C0D1342"/>
    <w:rsid w:val="2CE22C39"/>
    <w:rsid w:val="2CFC063C"/>
    <w:rsid w:val="2D0642A7"/>
    <w:rsid w:val="2D0F6A3B"/>
    <w:rsid w:val="2D2674F0"/>
    <w:rsid w:val="2DEF43FE"/>
    <w:rsid w:val="2E0140E1"/>
    <w:rsid w:val="2E4C334A"/>
    <w:rsid w:val="2E735FF0"/>
    <w:rsid w:val="2F3D4C69"/>
    <w:rsid w:val="2FA53F8A"/>
    <w:rsid w:val="2FD62398"/>
    <w:rsid w:val="30AF4379"/>
    <w:rsid w:val="30F77E7A"/>
    <w:rsid w:val="310A1609"/>
    <w:rsid w:val="313724A3"/>
    <w:rsid w:val="314A2369"/>
    <w:rsid w:val="314F75C7"/>
    <w:rsid w:val="31E71C02"/>
    <w:rsid w:val="31FA4D5D"/>
    <w:rsid w:val="32DD68D2"/>
    <w:rsid w:val="33266B77"/>
    <w:rsid w:val="336E46FF"/>
    <w:rsid w:val="339A2D55"/>
    <w:rsid w:val="33A610DA"/>
    <w:rsid w:val="3407383B"/>
    <w:rsid w:val="352C0B45"/>
    <w:rsid w:val="35946AAA"/>
    <w:rsid w:val="36E11B91"/>
    <w:rsid w:val="36F0387E"/>
    <w:rsid w:val="370F1C04"/>
    <w:rsid w:val="3717002F"/>
    <w:rsid w:val="37344B40"/>
    <w:rsid w:val="376F22B9"/>
    <w:rsid w:val="37762B2D"/>
    <w:rsid w:val="37CC1338"/>
    <w:rsid w:val="383C57A5"/>
    <w:rsid w:val="38AC5308"/>
    <w:rsid w:val="390C744C"/>
    <w:rsid w:val="39F2793E"/>
    <w:rsid w:val="39FA3AED"/>
    <w:rsid w:val="3A486159"/>
    <w:rsid w:val="3AAC7696"/>
    <w:rsid w:val="3AE86BAC"/>
    <w:rsid w:val="3B4D6C4F"/>
    <w:rsid w:val="3BEA48CE"/>
    <w:rsid w:val="3C163D89"/>
    <w:rsid w:val="3C7D054E"/>
    <w:rsid w:val="3CFC1165"/>
    <w:rsid w:val="3D015A8B"/>
    <w:rsid w:val="3D334134"/>
    <w:rsid w:val="3D415E88"/>
    <w:rsid w:val="3D756085"/>
    <w:rsid w:val="3EC7577F"/>
    <w:rsid w:val="3F291FD7"/>
    <w:rsid w:val="3F714EB4"/>
    <w:rsid w:val="3FE700DA"/>
    <w:rsid w:val="40024C24"/>
    <w:rsid w:val="400F5387"/>
    <w:rsid w:val="409E6959"/>
    <w:rsid w:val="40A053DF"/>
    <w:rsid w:val="40E33CB6"/>
    <w:rsid w:val="40E672A8"/>
    <w:rsid w:val="421B5AB1"/>
    <w:rsid w:val="42FA78AA"/>
    <w:rsid w:val="436A71FB"/>
    <w:rsid w:val="446A2A35"/>
    <w:rsid w:val="45472443"/>
    <w:rsid w:val="45726CAD"/>
    <w:rsid w:val="45E75B72"/>
    <w:rsid w:val="46787084"/>
    <w:rsid w:val="46F25FA8"/>
    <w:rsid w:val="472F74AE"/>
    <w:rsid w:val="497154DF"/>
    <w:rsid w:val="4A364969"/>
    <w:rsid w:val="4B3710C6"/>
    <w:rsid w:val="4C5338DC"/>
    <w:rsid w:val="4C661EAD"/>
    <w:rsid w:val="4C8E350F"/>
    <w:rsid w:val="4D143759"/>
    <w:rsid w:val="4DF14748"/>
    <w:rsid w:val="4FDA5DC0"/>
    <w:rsid w:val="50C06CE4"/>
    <w:rsid w:val="511D7321"/>
    <w:rsid w:val="52172637"/>
    <w:rsid w:val="521B665C"/>
    <w:rsid w:val="52DE7538"/>
    <w:rsid w:val="53D6057F"/>
    <w:rsid w:val="541F27F3"/>
    <w:rsid w:val="550E655A"/>
    <w:rsid w:val="55677B7D"/>
    <w:rsid w:val="55751482"/>
    <w:rsid w:val="55A44E60"/>
    <w:rsid w:val="55BE0C0A"/>
    <w:rsid w:val="563E56D8"/>
    <w:rsid w:val="56793777"/>
    <w:rsid w:val="56D23F20"/>
    <w:rsid w:val="57524BAD"/>
    <w:rsid w:val="58696FE1"/>
    <w:rsid w:val="58967865"/>
    <w:rsid w:val="58DB0E89"/>
    <w:rsid w:val="59FD5891"/>
    <w:rsid w:val="5A2D31D7"/>
    <w:rsid w:val="5A4001CD"/>
    <w:rsid w:val="5A827677"/>
    <w:rsid w:val="5B46758A"/>
    <w:rsid w:val="5B7E5A0A"/>
    <w:rsid w:val="5B8007D7"/>
    <w:rsid w:val="5C2158BD"/>
    <w:rsid w:val="5CC37E03"/>
    <w:rsid w:val="5D3C6E24"/>
    <w:rsid w:val="5D565CCA"/>
    <w:rsid w:val="5DD93569"/>
    <w:rsid w:val="5DDE13DF"/>
    <w:rsid w:val="5DEB0DD3"/>
    <w:rsid w:val="5ED66C02"/>
    <w:rsid w:val="5FBE0A6E"/>
    <w:rsid w:val="5FDF0124"/>
    <w:rsid w:val="60AE143D"/>
    <w:rsid w:val="615A41C7"/>
    <w:rsid w:val="61810A7F"/>
    <w:rsid w:val="61AA1436"/>
    <w:rsid w:val="620E0EBB"/>
    <w:rsid w:val="62E969E6"/>
    <w:rsid w:val="62FA4553"/>
    <w:rsid w:val="630E39E5"/>
    <w:rsid w:val="63320BC6"/>
    <w:rsid w:val="635F6889"/>
    <w:rsid w:val="648A6BD3"/>
    <w:rsid w:val="652B354E"/>
    <w:rsid w:val="65E41CEC"/>
    <w:rsid w:val="65FC1843"/>
    <w:rsid w:val="660F37BD"/>
    <w:rsid w:val="66F44F9A"/>
    <w:rsid w:val="6703567D"/>
    <w:rsid w:val="677F6F32"/>
    <w:rsid w:val="67F93970"/>
    <w:rsid w:val="68242688"/>
    <w:rsid w:val="6873134A"/>
    <w:rsid w:val="68DF31E0"/>
    <w:rsid w:val="68F77EE8"/>
    <w:rsid w:val="6A0D4261"/>
    <w:rsid w:val="6A473E6C"/>
    <w:rsid w:val="6C3A4D28"/>
    <w:rsid w:val="6C476A65"/>
    <w:rsid w:val="6D1143E7"/>
    <w:rsid w:val="6D243D76"/>
    <w:rsid w:val="6EEB6630"/>
    <w:rsid w:val="6F2B6918"/>
    <w:rsid w:val="70A70FB3"/>
    <w:rsid w:val="70EF3BC6"/>
    <w:rsid w:val="70FE0565"/>
    <w:rsid w:val="71065830"/>
    <w:rsid w:val="714025C6"/>
    <w:rsid w:val="717B04E2"/>
    <w:rsid w:val="72451486"/>
    <w:rsid w:val="726A3B6F"/>
    <w:rsid w:val="739326B7"/>
    <w:rsid w:val="739864CD"/>
    <w:rsid w:val="73A1555E"/>
    <w:rsid w:val="73DC7DFF"/>
    <w:rsid w:val="741D5BC1"/>
    <w:rsid w:val="74383190"/>
    <w:rsid w:val="747D4382"/>
    <w:rsid w:val="74EB34EA"/>
    <w:rsid w:val="75170C43"/>
    <w:rsid w:val="751747F8"/>
    <w:rsid w:val="752A0060"/>
    <w:rsid w:val="755161DC"/>
    <w:rsid w:val="75546E5B"/>
    <w:rsid w:val="7594657A"/>
    <w:rsid w:val="75CD41C4"/>
    <w:rsid w:val="777F323F"/>
    <w:rsid w:val="7812333B"/>
    <w:rsid w:val="78AA53A5"/>
    <w:rsid w:val="78B0277B"/>
    <w:rsid w:val="78FD1A99"/>
    <w:rsid w:val="79196E60"/>
    <w:rsid w:val="7ABA1344"/>
    <w:rsid w:val="7AE36DFF"/>
    <w:rsid w:val="7D225AFC"/>
    <w:rsid w:val="7D673CC8"/>
    <w:rsid w:val="7D740341"/>
    <w:rsid w:val="7D7D5D5F"/>
    <w:rsid w:val="7DAC327C"/>
    <w:rsid w:val="7E480EBC"/>
    <w:rsid w:val="7E5B57E5"/>
    <w:rsid w:val="7E83137B"/>
    <w:rsid w:val="7EE82894"/>
    <w:rsid w:val="7F084957"/>
    <w:rsid w:val="7F1D227B"/>
    <w:rsid w:val="7F2D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1"/>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1"/>
    <w:link w:val="77"/>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5">
    <w:name w:val="heading 3"/>
    <w:basedOn w:val="1"/>
    <w:next w:val="1"/>
    <w:link w:val="78"/>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6">
    <w:name w:val="heading 4"/>
    <w:basedOn w:val="1"/>
    <w:next w:val="1"/>
    <w:link w:val="79"/>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4">
    <w:name w:val="Default Paragraph Font"/>
    <w:semiHidden/>
    <w:unhideWhenUsed/>
    <w:qFormat/>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_Style 2"/>
    <w:qFormat/>
    <w:uiPriority w:val="0"/>
    <w:pPr>
      <w:widowControl w:val="0"/>
      <w:jc w:val="both"/>
    </w:pPr>
    <w:rPr>
      <w:rFonts w:ascii="Calibri" w:hAnsi="Calibri" w:eastAsia="宋体" w:cs="Times New Roman"/>
      <w:kern w:val="2"/>
      <w:sz w:val="21"/>
      <w:szCs w:val="21"/>
      <w:lang w:val="en-US" w:eastAsia="zh-CN" w:bidi="ar-SA"/>
    </w:rPr>
  </w:style>
  <w:style w:type="paragraph" w:styleId="8">
    <w:name w:val="annotation subject"/>
    <w:basedOn w:val="9"/>
    <w:next w:val="9"/>
    <w:link w:val="94"/>
    <w:unhideWhenUsed/>
    <w:qFormat/>
    <w:uiPriority w:val="99"/>
    <w:rPr>
      <w:rFonts w:asciiTheme="minorHAnsi" w:hAnsiTheme="minorHAnsi" w:eastAsiaTheme="minorEastAsia" w:cstheme="minorBidi"/>
      <w:b/>
      <w:bCs/>
      <w:szCs w:val="22"/>
    </w:rPr>
  </w:style>
  <w:style w:type="paragraph" w:styleId="9">
    <w:name w:val="annotation text"/>
    <w:basedOn w:val="1"/>
    <w:link w:val="80"/>
    <w:qFormat/>
    <w:uiPriority w:val="99"/>
    <w:pPr>
      <w:jc w:val="left"/>
    </w:pPr>
    <w:rPr>
      <w:rFonts w:ascii="Calibri" w:hAnsi="Calibri" w:eastAsia="宋体" w:cs="Calibri"/>
      <w:szCs w:val="21"/>
    </w:rPr>
  </w:style>
  <w:style w:type="paragraph" w:styleId="10">
    <w:name w:val="Body Text First Indent"/>
    <w:basedOn w:val="11"/>
    <w:unhideWhenUsed/>
    <w:qFormat/>
    <w:uiPriority w:val="99"/>
    <w:pPr>
      <w:ind w:firstLine="420" w:firstLineChars="100"/>
    </w:pPr>
  </w:style>
  <w:style w:type="paragraph" w:styleId="11">
    <w:name w:val="Body Text"/>
    <w:basedOn w:val="1"/>
    <w:next w:val="1"/>
    <w:link w:val="81"/>
    <w:unhideWhenUsed/>
    <w:qFormat/>
    <w:uiPriority w:val="99"/>
    <w:pPr>
      <w:spacing w:after="120"/>
    </w:pPr>
    <w:rPr>
      <w:rFonts w:ascii="Times New Roman" w:hAnsi="Times New Roman" w:eastAsia="宋体" w:cs="Times New Roman"/>
      <w:sz w:val="28"/>
      <w:szCs w:val="20"/>
    </w:rPr>
  </w:style>
  <w:style w:type="paragraph" w:styleId="12">
    <w:name w:val="Body Text Indent"/>
    <w:basedOn w:val="1"/>
    <w:link w:val="96"/>
    <w:qFormat/>
    <w:uiPriority w:val="0"/>
    <w:pPr>
      <w:spacing w:after="120"/>
      <w:ind w:left="420" w:leftChars="200"/>
    </w:pPr>
  </w:style>
  <w:style w:type="paragraph" w:styleId="13">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4">
    <w:name w:val="Date"/>
    <w:basedOn w:val="1"/>
    <w:next w:val="1"/>
    <w:link w:val="44"/>
    <w:unhideWhenUsed/>
    <w:qFormat/>
    <w:uiPriority w:val="99"/>
    <w:pPr>
      <w:ind w:left="100" w:leftChars="2500"/>
    </w:pPr>
  </w:style>
  <w:style w:type="paragraph" w:styleId="15">
    <w:name w:val="Balloon Text"/>
    <w:basedOn w:val="1"/>
    <w:link w:val="50"/>
    <w:unhideWhenUsed/>
    <w:qFormat/>
    <w:uiPriority w:val="99"/>
    <w:rPr>
      <w:sz w:val="18"/>
      <w:szCs w:val="18"/>
    </w:rPr>
  </w:style>
  <w:style w:type="paragraph" w:styleId="16">
    <w:name w:val="footer"/>
    <w:basedOn w:val="1"/>
    <w:link w:val="43"/>
    <w:unhideWhenUsed/>
    <w:qFormat/>
    <w:uiPriority w:val="99"/>
    <w:pPr>
      <w:tabs>
        <w:tab w:val="center" w:pos="4153"/>
        <w:tab w:val="right" w:pos="8306"/>
      </w:tabs>
      <w:snapToGrid w:val="0"/>
      <w:jc w:val="left"/>
    </w:pPr>
    <w:rPr>
      <w:sz w:val="18"/>
      <w:szCs w:val="18"/>
    </w:rPr>
  </w:style>
  <w:style w:type="paragraph" w:styleId="17">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rPr>
      <w:rFonts w:ascii="等线" w:hAnsi="等线" w:eastAsia="等线" w:cs="Times New Roman"/>
    </w:rPr>
  </w:style>
  <w:style w:type="paragraph" w:styleId="19">
    <w:name w:val="toc 4"/>
    <w:basedOn w:val="1"/>
    <w:next w:val="1"/>
    <w:unhideWhenUsed/>
    <w:qFormat/>
    <w:uiPriority w:val="39"/>
    <w:pPr>
      <w:ind w:left="1260" w:leftChars="600"/>
    </w:pPr>
    <w:rPr>
      <w:rFonts w:ascii="等线" w:hAnsi="等线" w:eastAsia="等线" w:cs="Times New Roman"/>
    </w:rPr>
  </w:style>
  <w:style w:type="paragraph" w:styleId="20">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21">
    <w:name w:val="Body Text 2"/>
    <w:qFormat/>
    <w:uiPriority w:val="0"/>
    <w:pPr>
      <w:widowControl/>
      <w:jc w:val="center"/>
    </w:pPr>
    <w:rPr>
      <w:rFonts w:ascii="楷体_GB2312" w:hAnsi="Calibri" w:eastAsia="楷体_GB2312" w:cs="Times New Roman"/>
      <w:kern w:val="2"/>
      <w:sz w:val="20"/>
      <w:szCs w:val="22"/>
      <w:lang w:val="en-US" w:eastAsia="zh-CN" w:bidi="ar-SA"/>
    </w:rPr>
  </w:style>
  <w:style w:type="paragraph" w:styleId="2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3">
    <w:name w:val="Title"/>
    <w:basedOn w:val="1"/>
    <w:next w:val="1"/>
    <w:qFormat/>
    <w:uiPriority w:val="10"/>
    <w:pPr>
      <w:spacing w:before="240" w:after="60"/>
      <w:jc w:val="center"/>
      <w:outlineLvl w:val="0"/>
    </w:pPr>
    <w:rPr>
      <w:rFonts w:ascii="Cambria" w:hAnsi="Cambria"/>
      <w:b/>
      <w:kern w:val="0"/>
      <w:sz w:val="32"/>
    </w:rPr>
  </w:style>
  <w:style w:type="character" w:styleId="25">
    <w:name w:val="Strong"/>
    <w:basedOn w:val="24"/>
    <w:qFormat/>
    <w:uiPriority w:val="22"/>
    <w:rPr>
      <w:b/>
      <w:bCs/>
    </w:rPr>
  </w:style>
  <w:style w:type="character" w:styleId="26">
    <w:name w:val="page number"/>
    <w:qFormat/>
    <w:uiPriority w:val="0"/>
  </w:style>
  <w:style w:type="character" w:styleId="27">
    <w:name w:val="FollowedHyperlink"/>
    <w:basedOn w:val="24"/>
    <w:semiHidden/>
    <w:unhideWhenUsed/>
    <w:qFormat/>
    <w:uiPriority w:val="99"/>
    <w:rPr>
      <w:color w:val="800080"/>
      <w:u w:val="single"/>
    </w:rPr>
  </w:style>
  <w:style w:type="character" w:styleId="28">
    <w:name w:val="HTML Definition"/>
    <w:basedOn w:val="24"/>
    <w:semiHidden/>
    <w:unhideWhenUsed/>
    <w:qFormat/>
    <w:uiPriority w:val="99"/>
    <w:rPr>
      <w:i/>
      <w:iCs/>
    </w:rPr>
  </w:style>
  <w:style w:type="character" w:styleId="29">
    <w:name w:val="HTML Acronym"/>
    <w:basedOn w:val="24"/>
    <w:semiHidden/>
    <w:unhideWhenUsed/>
    <w:qFormat/>
    <w:uiPriority w:val="99"/>
  </w:style>
  <w:style w:type="character" w:styleId="30">
    <w:name w:val="HTML Variable"/>
    <w:basedOn w:val="24"/>
    <w:semiHidden/>
    <w:unhideWhenUsed/>
    <w:qFormat/>
    <w:uiPriority w:val="99"/>
  </w:style>
  <w:style w:type="character" w:styleId="31">
    <w:name w:val="Hyperlink"/>
    <w:basedOn w:val="24"/>
    <w:unhideWhenUsed/>
    <w:qFormat/>
    <w:uiPriority w:val="99"/>
    <w:rPr>
      <w:color w:val="0000FF"/>
      <w:u w:val="single"/>
    </w:rPr>
  </w:style>
  <w:style w:type="character" w:styleId="32">
    <w:name w:val="HTML Code"/>
    <w:basedOn w:val="24"/>
    <w:semiHidden/>
    <w:unhideWhenUsed/>
    <w:qFormat/>
    <w:uiPriority w:val="99"/>
    <w:rPr>
      <w:rFonts w:ascii="serif" w:hAnsi="serif" w:eastAsia="serif" w:cs="serif"/>
      <w:sz w:val="21"/>
      <w:szCs w:val="21"/>
    </w:rPr>
  </w:style>
  <w:style w:type="character" w:styleId="33">
    <w:name w:val="annotation reference"/>
    <w:basedOn w:val="24"/>
    <w:unhideWhenUsed/>
    <w:qFormat/>
    <w:uiPriority w:val="99"/>
    <w:rPr>
      <w:sz w:val="21"/>
      <w:szCs w:val="21"/>
    </w:rPr>
  </w:style>
  <w:style w:type="character" w:styleId="34">
    <w:name w:val="HTML Cite"/>
    <w:basedOn w:val="24"/>
    <w:semiHidden/>
    <w:unhideWhenUsed/>
    <w:qFormat/>
    <w:uiPriority w:val="99"/>
  </w:style>
  <w:style w:type="character" w:styleId="35">
    <w:name w:val="HTML Keyboard"/>
    <w:basedOn w:val="24"/>
    <w:semiHidden/>
    <w:unhideWhenUsed/>
    <w:qFormat/>
    <w:uiPriority w:val="99"/>
    <w:rPr>
      <w:rFonts w:hint="default" w:ascii="serif" w:hAnsi="serif" w:eastAsia="serif" w:cs="serif"/>
      <w:sz w:val="21"/>
      <w:szCs w:val="21"/>
    </w:rPr>
  </w:style>
  <w:style w:type="character" w:styleId="36">
    <w:name w:val="HTML Sample"/>
    <w:basedOn w:val="24"/>
    <w:semiHidden/>
    <w:unhideWhenUsed/>
    <w:qFormat/>
    <w:uiPriority w:val="99"/>
    <w:rPr>
      <w:rFonts w:hint="default" w:ascii="serif" w:hAnsi="serif" w:eastAsia="serif" w:cs="serif"/>
      <w:sz w:val="21"/>
      <w:szCs w:val="21"/>
    </w:rPr>
  </w:style>
  <w:style w:type="table" w:styleId="38">
    <w:name w:val="Table Grid"/>
    <w:basedOn w:val="37"/>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9">
    <w:name w:val="Default"/>
    <w:next w:val="40"/>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0">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41">
    <w:name w:val="首行缩进"/>
    <w:basedOn w:val="1"/>
    <w:qFormat/>
    <w:uiPriority w:val="0"/>
    <w:pPr>
      <w:spacing w:line="360" w:lineRule="auto"/>
      <w:ind w:firstLine="480" w:firstLineChars="200"/>
      <w:jc w:val="left"/>
    </w:pPr>
    <w:rPr>
      <w:rFonts w:ascii="宋体" w:hAnsi="宋体"/>
      <w:sz w:val="24"/>
    </w:rPr>
  </w:style>
  <w:style w:type="character" w:customStyle="1" w:styleId="42">
    <w:name w:val="页眉 Char"/>
    <w:basedOn w:val="24"/>
    <w:link w:val="17"/>
    <w:qFormat/>
    <w:uiPriority w:val="99"/>
    <w:rPr>
      <w:sz w:val="18"/>
      <w:szCs w:val="18"/>
    </w:rPr>
  </w:style>
  <w:style w:type="character" w:customStyle="1" w:styleId="43">
    <w:name w:val="页脚 Char"/>
    <w:basedOn w:val="24"/>
    <w:link w:val="16"/>
    <w:qFormat/>
    <w:uiPriority w:val="99"/>
    <w:rPr>
      <w:sz w:val="18"/>
      <w:szCs w:val="18"/>
    </w:rPr>
  </w:style>
  <w:style w:type="character" w:customStyle="1" w:styleId="44">
    <w:name w:val="日期 Char"/>
    <w:basedOn w:val="24"/>
    <w:link w:val="14"/>
    <w:qFormat/>
    <w:uiPriority w:val="99"/>
  </w:style>
  <w:style w:type="paragraph" w:styleId="4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表格"/>
    <w:basedOn w:val="1"/>
    <w:next w:val="1"/>
    <w:qFormat/>
    <w:uiPriority w:val="99"/>
    <w:pPr>
      <w:widowControl/>
      <w:jc w:val="center"/>
    </w:pPr>
    <w:rPr>
      <w:rFonts w:ascii="Calibri" w:hAnsi="Calibri" w:eastAsia="宋体" w:cs="黑体"/>
      <w:kern w:val="21"/>
      <w:szCs w:val="24"/>
    </w:rPr>
  </w:style>
  <w:style w:type="paragraph" w:customStyle="1" w:styleId="47">
    <w:name w:val="列出段落1"/>
    <w:basedOn w:val="1"/>
    <w:qFormat/>
    <w:uiPriority w:val="99"/>
    <w:pPr>
      <w:ind w:firstLine="420" w:firstLineChars="200"/>
    </w:pPr>
    <w:rPr>
      <w:rFonts w:ascii="Calibri" w:hAnsi="Calibri" w:eastAsia="宋体" w:cs="黑体"/>
    </w:rPr>
  </w:style>
  <w:style w:type="paragraph" w:customStyle="1" w:styleId="48">
    <w:name w:val="列出段落2"/>
    <w:basedOn w:val="1"/>
    <w:unhideWhenUsed/>
    <w:qFormat/>
    <w:uiPriority w:val="99"/>
    <w:pPr>
      <w:ind w:firstLine="420" w:firstLineChars="200"/>
    </w:pPr>
  </w:style>
  <w:style w:type="paragraph" w:customStyle="1" w:styleId="49">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
    <w:name w:val="批注框文本 Char"/>
    <w:basedOn w:val="24"/>
    <w:link w:val="15"/>
    <w:qFormat/>
    <w:uiPriority w:val="99"/>
    <w:rPr>
      <w:sz w:val="18"/>
      <w:szCs w:val="18"/>
    </w:rPr>
  </w:style>
  <w:style w:type="character" w:customStyle="1" w:styleId="51">
    <w:name w:val="标题 1 Char"/>
    <w:basedOn w:val="24"/>
    <w:link w:val="3"/>
    <w:qFormat/>
    <w:uiPriority w:val="9"/>
    <w:rPr>
      <w:rFonts w:ascii="Times New Roman" w:hAnsi="Times New Roman" w:eastAsia="宋体" w:cs="Times New Roman"/>
      <w:b/>
      <w:kern w:val="44"/>
      <w:sz w:val="32"/>
      <w:szCs w:val="20"/>
    </w:rPr>
  </w:style>
  <w:style w:type="paragraph" w:customStyle="1" w:styleId="52">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53">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54">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5">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6">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7">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58">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9">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0">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1">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2">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3">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4">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5">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6">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7">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8">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9">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70">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71">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72">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3">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4">
    <w:name w:val="标题 1_0"/>
    <w:basedOn w:val="1"/>
    <w:next w:val="1"/>
    <w:link w:val="75"/>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75">
    <w:name w:val="标题 1 Char_0"/>
    <w:link w:val="74"/>
    <w:qFormat/>
    <w:uiPriority w:val="9"/>
    <w:rPr>
      <w:rFonts w:ascii="Calibri" w:hAnsi="Calibri" w:eastAsia="宋体" w:cs="Times New Roman"/>
      <w:b/>
      <w:bCs/>
      <w:kern w:val="44"/>
      <w:sz w:val="44"/>
      <w:szCs w:val="44"/>
    </w:rPr>
  </w:style>
  <w:style w:type="paragraph" w:styleId="76">
    <w:name w:val="List Paragraph"/>
    <w:basedOn w:val="1"/>
    <w:qFormat/>
    <w:uiPriority w:val="1"/>
    <w:pPr>
      <w:ind w:firstLine="420" w:firstLineChars="200"/>
    </w:pPr>
    <w:rPr>
      <w:rFonts w:ascii="Times New Roman" w:hAnsi="Times New Roman" w:eastAsia="宋体" w:cs="Times New Roman"/>
      <w:szCs w:val="20"/>
    </w:rPr>
  </w:style>
  <w:style w:type="character" w:customStyle="1" w:styleId="77">
    <w:name w:val="标题 2 Char"/>
    <w:basedOn w:val="24"/>
    <w:link w:val="4"/>
    <w:qFormat/>
    <w:uiPriority w:val="0"/>
    <w:rPr>
      <w:rFonts w:ascii="黑体" w:hAnsi="黑体" w:eastAsia="黑体" w:cs="Times New Roman"/>
      <w:sz w:val="32"/>
      <w:szCs w:val="24"/>
    </w:rPr>
  </w:style>
  <w:style w:type="character" w:customStyle="1" w:styleId="78">
    <w:name w:val="标题 3 Char"/>
    <w:basedOn w:val="24"/>
    <w:link w:val="5"/>
    <w:semiHidden/>
    <w:qFormat/>
    <w:uiPriority w:val="9"/>
    <w:rPr>
      <w:rFonts w:ascii="等线" w:hAnsi="等线" w:eastAsia="等线" w:cs="Times New Roman"/>
      <w:b/>
      <w:bCs/>
      <w:sz w:val="32"/>
      <w:szCs w:val="32"/>
    </w:rPr>
  </w:style>
  <w:style w:type="character" w:customStyle="1" w:styleId="79">
    <w:name w:val="标题 4 Char"/>
    <w:basedOn w:val="24"/>
    <w:link w:val="6"/>
    <w:semiHidden/>
    <w:qFormat/>
    <w:uiPriority w:val="9"/>
    <w:rPr>
      <w:rFonts w:ascii="等线 Light" w:hAnsi="等线 Light" w:eastAsia="等线 Light" w:cs="Times New Roman"/>
      <w:b/>
      <w:bCs/>
      <w:sz w:val="28"/>
      <w:szCs w:val="28"/>
    </w:rPr>
  </w:style>
  <w:style w:type="character" w:customStyle="1" w:styleId="80">
    <w:name w:val="批注文字 Char"/>
    <w:basedOn w:val="24"/>
    <w:link w:val="9"/>
    <w:qFormat/>
    <w:uiPriority w:val="99"/>
    <w:rPr>
      <w:rFonts w:ascii="Calibri" w:hAnsi="Calibri" w:eastAsia="宋体" w:cs="Calibri"/>
      <w:szCs w:val="21"/>
    </w:rPr>
  </w:style>
  <w:style w:type="character" w:customStyle="1" w:styleId="81">
    <w:name w:val="正文文本 Char"/>
    <w:basedOn w:val="24"/>
    <w:link w:val="11"/>
    <w:qFormat/>
    <w:uiPriority w:val="99"/>
    <w:rPr>
      <w:rFonts w:ascii="Times New Roman" w:hAnsi="Times New Roman" w:eastAsia="宋体" w:cs="Times New Roman"/>
      <w:sz w:val="28"/>
      <w:szCs w:val="20"/>
    </w:rPr>
  </w:style>
  <w:style w:type="character" w:customStyle="1" w:styleId="82">
    <w:name w:val="正文文本_"/>
    <w:basedOn w:val="24"/>
    <w:link w:val="83"/>
    <w:qFormat/>
    <w:uiPriority w:val="0"/>
    <w:rPr>
      <w:rFonts w:ascii="MingLiU" w:hAnsi="MingLiU" w:eastAsia="MingLiU" w:cs="MingLiU"/>
      <w:spacing w:val="-20"/>
      <w:sz w:val="26"/>
      <w:szCs w:val="26"/>
      <w:shd w:val="clear" w:color="auto" w:fill="FFFFFF"/>
    </w:rPr>
  </w:style>
  <w:style w:type="paragraph" w:customStyle="1" w:styleId="83">
    <w:name w:val="正文文本1"/>
    <w:basedOn w:val="1"/>
    <w:link w:val="82"/>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84">
    <w:name w:val="正文文本 + Segoe UI"/>
    <w:basedOn w:val="82"/>
    <w:qFormat/>
    <w:uiPriority w:val="0"/>
    <w:rPr>
      <w:rFonts w:ascii="Segoe UI" w:hAnsi="Segoe UI" w:eastAsia="Segoe UI" w:cs="Segoe UI"/>
      <w:b/>
      <w:bCs/>
      <w:color w:val="000000"/>
      <w:spacing w:val="-10"/>
      <w:w w:val="100"/>
      <w:position w:val="0"/>
      <w:lang w:val="zh-CN" w:eastAsia="zh-CN" w:bidi="zh-CN"/>
    </w:rPr>
  </w:style>
  <w:style w:type="character" w:customStyle="1" w:styleId="85">
    <w:name w:val="标题 #1_"/>
    <w:basedOn w:val="24"/>
    <w:link w:val="86"/>
    <w:qFormat/>
    <w:uiPriority w:val="0"/>
    <w:rPr>
      <w:rFonts w:ascii="MingLiU" w:hAnsi="MingLiU" w:eastAsia="MingLiU" w:cs="MingLiU"/>
      <w:spacing w:val="-30"/>
      <w:sz w:val="46"/>
      <w:szCs w:val="46"/>
      <w:shd w:val="clear" w:color="auto" w:fill="FFFFFF"/>
    </w:rPr>
  </w:style>
  <w:style w:type="paragraph" w:customStyle="1" w:styleId="86">
    <w:name w:val="标题 #1"/>
    <w:basedOn w:val="1"/>
    <w:link w:val="85"/>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87">
    <w:name w:val="样式1"/>
    <w:basedOn w:val="76"/>
    <w:qFormat/>
    <w:uiPriority w:val="0"/>
    <w:pPr>
      <w:ind w:firstLine="0" w:firstLineChars="0"/>
      <w:jc w:val="left"/>
    </w:pPr>
    <w:rPr>
      <w:rFonts w:ascii="黑体" w:hAnsi="黑体" w:eastAsia="黑体"/>
      <w:b/>
      <w:bCs/>
      <w:sz w:val="32"/>
      <w:szCs w:val="32"/>
    </w:rPr>
  </w:style>
  <w:style w:type="paragraph" w:customStyle="1" w:styleId="88">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89">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90">
    <w:name w:val="样式4"/>
    <w:basedOn w:val="1"/>
    <w:next w:val="1"/>
    <w:qFormat/>
    <w:uiPriority w:val="0"/>
    <w:pPr>
      <w:ind w:firstLine="602"/>
      <w:outlineLvl w:val="2"/>
    </w:pPr>
    <w:rPr>
      <w:rFonts w:ascii="宋体" w:hAnsi="宋体" w:eastAsia="宋体" w:cs="Times New Roman"/>
      <w:bCs/>
      <w:sz w:val="30"/>
      <w:szCs w:val="30"/>
    </w:rPr>
  </w:style>
  <w:style w:type="paragraph" w:customStyle="1" w:styleId="91">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92">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3">
    <w:name w:val="NormalCharacter"/>
    <w:qFormat/>
    <w:uiPriority w:val="0"/>
  </w:style>
  <w:style w:type="character" w:customStyle="1" w:styleId="94">
    <w:name w:val="批注主题 Char"/>
    <w:basedOn w:val="80"/>
    <w:link w:val="8"/>
    <w:qFormat/>
    <w:uiPriority w:val="99"/>
    <w:rPr>
      <w:b/>
      <w:bCs/>
    </w:rPr>
  </w:style>
  <w:style w:type="paragraph" w:customStyle="1" w:styleId="95">
    <w:name w:val="正文2"/>
    <w:basedOn w:val="12"/>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96">
    <w:name w:val="正文文本缩进 Char"/>
    <w:basedOn w:val="24"/>
    <w:link w:val="12"/>
    <w:qFormat/>
    <w:uiPriority w:val="0"/>
  </w:style>
  <w:style w:type="paragraph" w:customStyle="1" w:styleId="97">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98">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character" w:customStyle="1" w:styleId="99">
    <w:name w:val="font11"/>
    <w:basedOn w:val="24"/>
    <w:qFormat/>
    <w:uiPriority w:val="0"/>
    <w:rPr>
      <w:rFonts w:hint="eastAsia" w:ascii="宋体" w:hAnsi="宋体" w:eastAsia="宋体" w:cs="宋体"/>
      <w:color w:val="000000"/>
      <w:sz w:val="28"/>
      <w:szCs w:val="28"/>
      <w:u w:val="none"/>
    </w:rPr>
  </w:style>
  <w:style w:type="character" w:customStyle="1" w:styleId="100">
    <w:name w:val="font21"/>
    <w:basedOn w:val="24"/>
    <w:qFormat/>
    <w:uiPriority w:val="0"/>
    <w:rPr>
      <w:rFonts w:hint="eastAsia" w:ascii="宋体" w:hAnsi="宋体" w:eastAsia="宋体" w:cs="宋体"/>
      <w:color w:val="000000"/>
      <w:sz w:val="28"/>
      <w:szCs w:val="28"/>
      <w:u w:val="none"/>
      <w:vertAlign w:val="superscript"/>
    </w:rPr>
  </w:style>
  <w:style w:type="character" w:customStyle="1" w:styleId="101">
    <w:name w:val="font31"/>
    <w:basedOn w:val="24"/>
    <w:qFormat/>
    <w:uiPriority w:val="0"/>
    <w:rPr>
      <w:rFonts w:hint="eastAsia" w:ascii="宋体" w:hAnsi="宋体" w:eastAsia="宋体" w:cs="宋体"/>
      <w:color w:val="000000"/>
      <w:sz w:val="24"/>
      <w:szCs w:val="24"/>
      <w:u w:val="none"/>
      <w:vertAlign w:val="superscript"/>
    </w:rPr>
  </w:style>
  <w:style w:type="character" w:customStyle="1" w:styleId="102">
    <w:name w:val="font01"/>
    <w:basedOn w:val="24"/>
    <w:qFormat/>
    <w:uiPriority w:val="0"/>
    <w:rPr>
      <w:rFonts w:hint="eastAsia" w:ascii="宋体" w:hAnsi="宋体" w:eastAsia="宋体" w:cs="宋体"/>
      <w:color w:val="000000"/>
      <w:sz w:val="24"/>
      <w:szCs w:val="24"/>
      <w:u w:val="none"/>
      <w:vertAlign w:val="superscript"/>
    </w:rPr>
  </w:style>
  <w:style w:type="character" w:customStyle="1" w:styleId="103">
    <w:name w:val="font41"/>
    <w:basedOn w:val="24"/>
    <w:qFormat/>
    <w:uiPriority w:val="0"/>
    <w:rPr>
      <w:rFonts w:hint="eastAsia" w:ascii="宋体" w:hAnsi="宋体" w:eastAsia="宋体" w:cs="宋体"/>
      <w:color w:val="000000"/>
      <w:sz w:val="24"/>
      <w:szCs w:val="24"/>
      <w:u w:val="none"/>
      <w:vertAlign w:val="superscript"/>
    </w:rPr>
  </w:style>
  <w:style w:type="paragraph" w:customStyle="1" w:styleId="104">
    <w:name w:val="标书正文1"/>
    <w:basedOn w:val="1"/>
    <w:qFormat/>
    <w:uiPriority w:val="0"/>
    <w:pPr>
      <w:spacing w:line="520" w:lineRule="exact"/>
      <w:ind w:firstLine="640" w:firstLineChars="200"/>
    </w:pPr>
    <w:rPr>
      <w:rFonts w:ascii="Times New Roman" w:hAnsi="Times New Roman" w:eastAsia="宋体"/>
    </w:rPr>
  </w:style>
  <w:style w:type="character" w:customStyle="1" w:styleId="105">
    <w:name w:val="form-item-field"/>
    <w:basedOn w:val="24"/>
    <w:qFormat/>
    <w:uiPriority w:val="0"/>
    <w:rPr>
      <w:sz w:val="16"/>
      <w:szCs w:val="16"/>
    </w:rPr>
  </w:style>
  <w:style w:type="character" w:customStyle="1" w:styleId="106">
    <w:name w:val="sort-name-span"/>
    <w:basedOn w:val="24"/>
    <w:qFormat/>
    <w:uiPriority w:val="0"/>
  </w:style>
  <w:style w:type="character" w:customStyle="1" w:styleId="107">
    <w:name w:val="leaf"/>
    <w:basedOn w:val="24"/>
    <w:qFormat/>
    <w:uiPriority w:val="0"/>
  </w:style>
  <w:style w:type="character" w:customStyle="1" w:styleId="108">
    <w:name w:val="root"/>
    <w:basedOn w:val="24"/>
    <w:qFormat/>
    <w:uiPriority w:val="0"/>
  </w:style>
  <w:style w:type="character" w:customStyle="1" w:styleId="109">
    <w:name w:val="category-text"/>
    <w:basedOn w:val="24"/>
    <w:qFormat/>
    <w:uiPriority w:val="0"/>
    <w:rPr>
      <w:b/>
      <w:shd w:val="clear" w:fill="FFFFFF"/>
    </w:rPr>
  </w:style>
  <w:style w:type="character" w:customStyle="1" w:styleId="110">
    <w:name w:val="flow-name-span"/>
    <w:basedOn w:val="24"/>
    <w:qFormat/>
    <w:uiPriority w:val="0"/>
  </w:style>
  <w:style w:type="character" w:customStyle="1" w:styleId="111">
    <w:name w:val="form-textarea-print1"/>
    <w:basedOn w:val="24"/>
    <w:qFormat/>
    <w:uiPriority w:val="0"/>
    <w:rPr>
      <w:rFonts w:ascii="微软雅黑" w:hAnsi="微软雅黑" w:eastAsia="微软雅黑" w:cs="微软雅黑"/>
      <w:sz w:val="14"/>
      <w:szCs w:val="14"/>
    </w:rPr>
  </w:style>
  <w:style w:type="character" w:customStyle="1" w:styleId="112">
    <w:name w:val="font71"/>
    <w:basedOn w:val="24"/>
    <w:qFormat/>
    <w:uiPriority w:val="0"/>
    <w:rPr>
      <w:rFonts w:hint="eastAsia" w:ascii="仿宋" w:hAnsi="仿宋" w:eastAsia="仿宋" w:cs="仿宋"/>
      <w:b/>
      <w:bCs/>
      <w:color w:val="000000"/>
      <w:sz w:val="22"/>
      <w:szCs w:val="22"/>
      <w:u w:val="none"/>
    </w:rPr>
  </w:style>
  <w:style w:type="character" w:customStyle="1" w:styleId="113">
    <w:name w:val="font91"/>
    <w:basedOn w:val="24"/>
    <w:qFormat/>
    <w:uiPriority w:val="0"/>
    <w:rPr>
      <w:rFonts w:hint="eastAsia" w:ascii="仿宋" w:hAnsi="仿宋" w:eastAsia="仿宋" w:cs="仿宋"/>
      <w:color w:val="000000"/>
      <w:sz w:val="24"/>
      <w:szCs w:val="24"/>
      <w:u w:val="none"/>
    </w:rPr>
  </w:style>
  <w:style w:type="character" w:customStyle="1" w:styleId="114">
    <w:name w:val="font112"/>
    <w:basedOn w:val="24"/>
    <w:qFormat/>
    <w:uiPriority w:val="0"/>
    <w:rPr>
      <w:rFonts w:ascii="Arial" w:hAnsi="Arial" w:cs="Arial"/>
      <w:color w:val="000000"/>
      <w:sz w:val="24"/>
      <w:szCs w:val="24"/>
      <w:u w:val="none"/>
    </w:rPr>
  </w:style>
  <w:style w:type="character" w:customStyle="1" w:styleId="115">
    <w:name w:val="font81"/>
    <w:basedOn w:val="24"/>
    <w:qFormat/>
    <w:uiPriority w:val="0"/>
    <w:rPr>
      <w:rFonts w:hint="eastAsia" w:ascii="仿宋" w:hAnsi="仿宋" w:eastAsia="仿宋" w:cs="仿宋"/>
      <w:color w:val="000000"/>
      <w:sz w:val="24"/>
      <w:szCs w:val="24"/>
      <w:u w:val="none"/>
    </w:rPr>
  </w:style>
  <w:style w:type="character" w:customStyle="1" w:styleId="116">
    <w:name w:val="font121"/>
    <w:basedOn w:val="24"/>
    <w:qFormat/>
    <w:uiPriority w:val="0"/>
    <w:rPr>
      <w:rFonts w:hint="default" w:ascii="Arial" w:hAnsi="Arial" w:cs="Arial"/>
      <w:color w:val="000000"/>
      <w:sz w:val="24"/>
      <w:szCs w:val="24"/>
      <w:u w:val="none"/>
    </w:rPr>
  </w:style>
  <w:style w:type="character" w:customStyle="1" w:styleId="117">
    <w:name w:val="font101"/>
    <w:basedOn w:val="24"/>
    <w:qFormat/>
    <w:uiPriority w:val="0"/>
    <w:rPr>
      <w:rFonts w:hint="eastAsia" w:ascii="仿宋" w:hAnsi="仿宋" w:eastAsia="仿宋" w:cs="仿宋"/>
      <w:color w:val="000000"/>
      <w:sz w:val="24"/>
      <w:szCs w:val="24"/>
      <w:u w:val="none"/>
      <w:vertAlign w:val="superscript"/>
    </w:rPr>
  </w:style>
  <w:style w:type="paragraph" w:customStyle="1" w:styleId="118">
    <w:name w:val="c正文"/>
    <w:basedOn w:val="1"/>
    <w:qFormat/>
    <w:uiPriority w:val="99"/>
    <w:pPr>
      <w:spacing w:line="360" w:lineRule="auto"/>
      <w:ind w:firstLine="480" w:firstLineChars="200"/>
    </w:pPr>
    <w:rPr>
      <w:rFonts w:ascii="Times New Roman" w:hAnsi="Times New Roman" w:eastAsia="宋体" w:cs="Times New Roman"/>
      <w:sz w:val="24"/>
      <w:szCs w:val="24"/>
    </w:rPr>
  </w:style>
  <w:style w:type="character" w:customStyle="1" w:styleId="119">
    <w:name w:val="font61"/>
    <w:basedOn w:val="24"/>
    <w:qFormat/>
    <w:uiPriority w:val="0"/>
    <w:rPr>
      <w:rFonts w:hint="default" w:ascii="Times New Roman" w:hAnsi="Times New Roman" w:cs="Times New Roman"/>
      <w:b/>
      <w:color w:val="0070C0"/>
      <w:sz w:val="24"/>
      <w:szCs w:val="24"/>
      <w:u w:val="none"/>
    </w:rPr>
  </w:style>
  <w:style w:type="paragraph" w:customStyle="1" w:styleId="120">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1081</Words>
  <Characters>1157</Characters>
  <Lines>2</Lines>
  <Paragraphs>1</Paragraphs>
  <TotalTime>2</TotalTime>
  <ScaleCrop>false</ScaleCrop>
  <LinksUpToDate>false</LinksUpToDate>
  <CharactersWithSpaces>1270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Administrator</cp:lastModifiedBy>
  <cp:lastPrinted>2024-03-28T07:23:00Z</cp:lastPrinted>
  <dcterms:modified xsi:type="dcterms:W3CDTF">2025-11-20T08:59:57Z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2910610CDE4441788F7AC0AF86615839_13</vt:lpwstr>
  </property>
  <property fmtid="{D5CDD505-2E9C-101B-9397-08002B2CF9AE}" pid="4" name="KSOTemplateDocerSaveRecord">
    <vt:lpwstr>eyJoZGlkIjoiOTA3ZmZlOWI0ZTE5NThiN2Q3OWZlMjhiYTZjOTcxZDAifQ==</vt:lpwstr>
  </property>
</Properties>
</file>