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第五届全国汽车流通行业职业技能竞赛汽配销售经理人赛项承办广告</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10</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第五届全国汽车流通行业职业技能竞赛汽配销售经理人赛项承办广告</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default"/>
          <w:lang w:val="en-US" w:eastAsia="zh-CN"/>
        </w:rPr>
      </w:pPr>
      <w:r>
        <w:rPr>
          <w:rFonts w:hint="eastAsia" w:ascii="宋体" w:hAnsi="宋体" w:eastAsia="宋体" w:cs="宋体"/>
          <w:b/>
          <w:bCs/>
          <w:sz w:val="18"/>
          <w:szCs w:val="18"/>
          <w:lang w:val="en-US" w:eastAsia="zh-CN"/>
        </w:rPr>
        <w:t xml:space="preserve">　     </w:t>
      </w: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9766" w:type="dxa"/>
        <w:tblInd w:w="0" w:type="dxa"/>
        <w:shd w:val="clear" w:color="auto" w:fill="auto"/>
        <w:tblLayout w:type="fixed"/>
        <w:tblCellMar>
          <w:top w:w="0" w:type="dxa"/>
          <w:left w:w="0" w:type="dxa"/>
          <w:bottom w:w="0" w:type="dxa"/>
          <w:right w:w="0" w:type="dxa"/>
        </w:tblCellMar>
      </w:tblPr>
      <w:tblGrid>
        <w:gridCol w:w="812"/>
        <w:gridCol w:w="1500"/>
        <w:gridCol w:w="812"/>
        <w:gridCol w:w="868"/>
        <w:gridCol w:w="4076"/>
        <w:gridCol w:w="852"/>
        <w:gridCol w:w="846"/>
      </w:tblGrid>
      <w:tr>
        <w:tblPrEx>
          <w:shd w:val="clear" w:color="auto" w:fill="auto"/>
          <w:tblLayout w:type="fixed"/>
          <w:tblCellMar>
            <w:top w:w="0" w:type="dxa"/>
            <w:left w:w="0" w:type="dxa"/>
            <w:bottom w:w="0" w:type="dxa"/>
            <w:right w:w="0" w:type="dxa"/>
          </w:tblCellMar>
        </w:tblPrEx>
        <w:trPr>
          <w:trHeight w:val="840" w:hRule="atLeast"/>
        </w:trPr>
        <w:tc>
          <w:tcPr>
            <w:tcW w:w="976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第五届全国汽车流通行业职业技能竞赛汽配销售经理人赛项承办广告明细报价表</w:t>
            </w: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技术要求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总价</w:t>
            </w:r>
          </w:p>
        </w:tc>
      </w:tr>
      <w:tr>
        <w:tblPrEx>
          <w:tblLayout w:type="fixed"/>
          <w:tblCellMar>
            <w:top w:w="0" w:type="dxa"/>
            <w:left w:w="0" w:type="dxa"/>
            <w:bottom w:w="0" w:type="dxa"/>
            <w:right w:w="0" w:type="dxa"/>
          </w:tblCellMar>
        </w:tblPrEx>
        <w:trPr>
          <w:trHeight w:val="5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领队会抽签顺序号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10cm×10cm，户外写真，用信封装</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二次加密袖标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10cm×10cm，户外写真，用信封装</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抽签箱贴</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抽签箱尺寸0.3*0.3m抽签箱印比赛内容，</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8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四周户外背胶美化</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12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工作证（胸牌）</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9*13cm，PVC材质，1mm厚PVC附膜，双面彩色打印双打孔+吊绳丝印赛事文字及logo（画面内容需甲方确认）</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手举牌(含杆）</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60cm×40cm，KT板（双面）不锈钢手举杆</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功能室门牌</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超卡板+户外写真，A3尺寸</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活动手举牌</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KT板（双面）双面手举牌40*60cm</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9*5.4cm白卡纸双面彩色打印</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行驶证主页正反面</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驾驶证尺寸。200G白卡纸双面彩色打印</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行驶证外壳</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行驶证尺寸。行驶证一样外壳</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保养对照表</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A4尺寸，200G白卡纸彩色双面打印</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各种桌签</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A3尺寸、200g白卡纸折痕</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工位车辆号</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44*14cm写真</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开闭幕式讲台KT板</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80*120cm超卡板+写真</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桌签三角立牌</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10cm×20cm白卡纸3折页</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每个工位入口展架</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3kg落地式门型展架，尺寸≥0.8*1.8米+户外写真画面</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箭头指引（开幕式会场门口、备赛室门口）</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3kg落地式门型展架，尺寸≥0.8*1.8米+户外写真画面</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裁判指南</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封面200g铜版纸，内页28P，157g铜版纸双面彩色（无线胶装，每页都需附膜）（负责排版及美化，内容需满足甲方要求）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赛事指南</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封面200g铜版纸，内页40P，157g铜版纸双面彩色（无线胶装，每页都需附膜）（负责排版及美化，内容需满足甲方要求）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技术文件</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封面200g铜版纸，内页24P，157g铜版纸双面彩色（无线胶装，每页都需附膜）（负责排版及美化，内容需满足甲方要求）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9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主干道大赛背景板</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铝合金桁架4*12米（尺寸误差+/-5cm）+黑白布，彩色画面，负责排版及美化，内容需满足甲方要求（租用8天含搭、拆、运输）桁架侧面需包边，四周固定牢固，使用期间确保安全，后方三侧贴反光条</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报告厅门口</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桁架喷绘铝合金桁架+加厚喷绘布+异形龙门架桁架+户外写真覆超卡板（租用8天含搭、拆、运输）尺寸：7.8米宽*3.7米高（尺寸误差+/-10cm）</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话筒贴</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20*8cm超卡板+写真</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合影条幅</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6米-横幅布</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赛场条幅</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6米-横幅布</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68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主干道道旗</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五米不锈钢旗杆及铁板底座+3.5*1.2m旗帜布双面画面（比赛期间需维护，保证画面展开，旗帜画面按照甲方要求排版制作，租用8天含搭、拆、运输）</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封条</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30*12cm不干胶模切</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12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大赛手提袋</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250g白卡纸彩色打印覆膜，双面文字部分UV+绳子（画面内容需甲方确认），尺寸≥40cm*30cm*8cm</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笔记本</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A5尺寸，封面200G彩色铜版纸，内页50P</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签字笔</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黑色中性笔</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12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入场斜坡钢架</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3*5cm1.2cm厚镀锌方管+0.5mm厚防滑2.5*3m钢板制作，要求：方管焊接贴合梯步，牢固，防滑</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9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工位隔断</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平米</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铝合金桁架（尺寸误差+/-5cm）+加厚喷绘布，彩色画面，负责排版及美化，内容需满足甲方要求（租用8天含搭、拆、运输）桁架侧面需包边，四周固定牢固，使用期间确保安全</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976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合计：小写：　　　　元、大写：　　　　　　　　　　　　　　　　　　　元整。</w:t>
            </w:r>
          </w:p>
        </w:tc>
      </w:tr>
    </w:tbl>
    <w:p>
      <w:pPr>
        <w:pStyle w:val="2"/>
        <w:rPr>
          <w:rFonts w:hint="eastAsia" w:ascii="仿宋" w:hAnsi="仿宋" w:eastAsia="仿宋"/>
          <w:sz w:val="24"/>
          <w:szCs w:val="24"/>
          <w:lang w:val="en-US" w:eastAsia="zh-CN"/>
        </w:rPr>
      </w:pPr>
    </w:p>
    <w:p>
      <w:pPr>
        <w:pStyle w:val="2"/>
        <w:rPr>
          <w:rFonts w:hint="eastAsia"/>
          <w:sz w:val="28"/>
          <w:szCs w:val="28"/>
          <w:lang w:val="en-US" w:eastAsia="zh-CN"/>
        </w:rPr>
      </w:pPr>
      <w:r>
        <w:rPr>
          <w:rFonts w:hint="eastAsia" w:ascii="仿宋" w:hAnsi="仿宋" w:eastAsia="仿宋"/>
          <w:sz w:val="28"/>
          <w:szCs w:val="28"/>
          <w:lang w:val="en-US" w:eastAsia="zh-CN"/>
        </w:rPr>
        <w:t>备注：全部物资要求2026年6月12日12:00之前送到达州职业技术学院望犀校区并</w:t>
      </w:r>
      <w:bookmarkStart w:id="0" w:name="_GoBack"/>
      <w:bookmarkEnd w:id="0"/>
      <w:r>
        <w:rPr>
          <w:rFonts w:hint="eastAsia" w:ascii="仿宋" w:hAnsi="仿宋" w:eastAsia="仿宋"/>
          <w:sz w:val="28"/>
          <w:szCs w:val="28"/>
          <w:lang w:val="en-US" w:eastAsia="zh-CN"/>
        </w:rPr>
        <w:t>安装完成。</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DD87C82"/>
    <w:rsid w:val="1E8F3ED4"/>
    <w:rsid w:val="20371A9D"/>
    <w:rsid w:val="203E62E7"/>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ED274C"/>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442231E"/>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7931F23"/>
    <w:rsid w:val="497154DF"/>
    <w:rsid w:val="4A364969"/>
    <w:rsid w:val="4B3710C6"/>
    <w:rsid w:val="4B8B632A"/>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314859"/>
    <w:rsid w:val="58696FE1"/>
    <w:rsid w:val="58967865"/>
    <w:rsid w:val="58CA525C"/>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8E2657"/>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EA0A1B"/>
    <w:rsid w:val="68F77EE8"/>
    <w:rsid w:val="6A473E6C"/>
    <w:rsid w:val="6BBB16BC"/>
    <w:rsid w:val="6C3A4D28"/>
    <w:rsid w:val="6C476A65"/>
    <w:rsid w:val="6D1143E7"/>
    <w:rsid w:val="6D243D76"/>
    <w:rsid w:val="6EAE2F6C"/>
    <w:rsid w:val="6EEB6630"/>
    <w:rsid w:val="70A70FB3"/>
    <w:rsid w:val="70C15D51"/>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C478E9"/>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3</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2026-06-05T08:07:34Z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