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2026年水电木材料</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15</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2026年水电木材料</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default"/>
          <w:color w:val="C00000"/>
          <w:lang w:val="en-US" w:eastAsia="zh-CN"/>
        </w:rPr>
      </w:pPr>
      <w:r>
        <w:rPr>
          <w:rFonts w:hint="eastAsia" w:ascii="宋体" w:hAnsi="宋体" w:eastAsia="宋体" w:cs="宋体"/>
          <w:b/>
          <w:bCs/>
          <w:sz w:val="18"/>
          <w:szCs w:val="18"/>
          <w:lang w:val="en-US" w:eastAsia="zh-CN"/>
        </w:rPr>
        <w:t xml:space="preserve">　     </w:t>
      </w:r>
      <w:r>
        <w:rPr>
          <w:rFonts w:hint="eastAsia" w:ascii="宋体" w:hAnsi="宋体" w:eastAsia="宋体" w:cs="宋体"/>
          <w:b/>
          <w:bCs/>
          <w:color w:val="C00000"/>
          <w:sz w:val="18"/>
          <w:szCs w:val="18"/>
          <w:lang w:val="en-US" w:eastAsia="zh-CN"/>
        </w:rPr>
        <w:t xml:space="preserve"> 3、供应商的报价商品有品牌的，需在品牌一栏填写其报价商品品牌，</w:t>
      </w:r>
      <w:bookmarkStart w:id="0" w:name="_GoBack"/>
      <w:bookmarkEnd w:id="0"/>
      <w:r>
        <w:rPr>
          <w:rFonts w:hint="eastAsia" w:ascii="宋体" w:hAnsi="宋体" w:eastAsia="宋体" w:cs="宋体"/>
          <w:b/>
          <w:bCs/>
          <w:color w:val="C00000"/>
          <w:sz w:val="18"/>
          <w:szCs w:val="18"/>
          <w:lang w:val="en-US" w:eastAsia="zh-CN"/>
        </w:rPr>
        <w:t>否则为无效报价。</w:t>
      </w:r>
      <w:r>
        <w:rPr>
          <w:rFonts w:hint="eastAsia"/>
          <w:color w:val="C00000"/>
          <w:lang w:val="en-US" w:eastAsia="zh-CN"/>
        </w:rPr>
        <w:t>　　</w:t>
      </w:r>
    </w:p>
    <w:p>
      <w:pPr>
        <w:spacing w:line="560" w:lineRule="exact"/>
        <w:jc w:val="both"/>
        <w:rPr>
          <w:rFonts w:hint="eastAsia" w:ascii="Calibri" w:hAnsi="Calibri" w:eastAsia="宋体" w:cs="Times New Roman"/>
          <w:b/>
          <w:bCs/>
          <w:color w:val="C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9821" w:type="dxa"/>
        <w:tblInd w:w="0" w:type="dxa"/>
        <w:shd w:val="clear" w:color="auto" w:fill="auto"/>
        <w:tblLayout w:type="fixed"/>
        <w:tblCellMar>
          <w:top w:w="0" w:type="dxa"/>
          <w:left w:w="0" w:type="dxa"/>
          <w:bottom w:w="0" w:type="dxa"/>
          <w:right w:w="0" w:type="dxa"/>
        </w:tblCellMar>
      </w:tblPr>
      <w:tblGrid>
        <w:gridCol w:w="540"/>
        <w:gridCol w:w="679"/>
        <w:gridCol w:w="541"/>
        <w:gridCol w:w="1858"/>
        <w:gridCol w:w="2246"/>
        <w:gridCol w:w="693"/>
        <w:gridCol w:w="681"/>
        <w:gridCol w:w="665"/>
        <w:gridCol w:w="736"/>
        <w:gridCol w:w="596"/>
        <w:gridCol w:w="586"/>
      </w:tblGrid>
      <w:tr>
        <w:tblPrEx>
          <w:shd w:val="clear" w:color="auto" w:fill="auto"/>
          <w:tblLayout w:type="fixed"/>
          <w:tblCellMar>
            <w:top w:w="0" w:type="dxa"/>
            <w:left w:w="0" w:type="dxa"/>
            <w:bottom w:w="0" w:type="dxa"/>
            <w:right w:w="0" w:type="dxa"/>
          </w:tblCellMar>
        </w:tblPrEx>
        <w:trPr>
          <w:trHeight w:val="600" w:hRule="atLeast"/>
        </w:trPr>
        <w:tc>
          <w:tcPr>
            <w:tcW w:w="9235" w:type="dxa"/>
            <w:gridSpan w:val="10"/>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2026年电工、木工、管道工日常维修材料采购项目明细表</w:t>
            </w:r>
          </w:p>
        </w:tc>
        <w:tc>
          <w:tcPr>
            <w:tcW w:w="586"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32"/>
                <w:szCs w:val="32"/>
                <w:u w:val="none"/>
                <w:lang w:val="en-US" w:eastAsia="zh-CN" w:bidi="ar"/>
              </w:rPr>
            </w:pPr>
          </w:p>
        </w:tc>
      </w:tr>
      <w:tr>
        <w:tblPrEx>
          <w:tblLayout w:type="fixed"/>
          <w:tblCellMar>
            <w:top w:w="0" w:type="dxa"/>
            <w:left w:w="0" w:type="dxa"/>
            <w:bottom w:w="0" w:type="dxa"/>
            <w:right w:w="0" w:type="dxa"/>
          </w:tblCellMar>
        </w:tblPrEx>
        <w:trPr>
          <w:trHeight w:val="700" w:hRule="atLeast"/>
        </w:trPr>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说明：1.根据需求及时供给产品需求量，以实际需求量据实结算；2.如需异型的维修材料，可另行进行立项询价采购；3.电器类需提供3C认证。</w:t>
            </w:r>
          </w:p>
        </w:tc>
      </w:tr>
      <w:tr>
        <w:tblPrEx>
          <w:tblLayout w:type="fixed"/>
          <w:tblCellMar>
            <w:top w:w="0" w:type="dxa"/>
            <w:left w:w="0" w:type="dxa"/>
            <w:bottom w:w="0" w:type="dxa"/>
            <w:right w:w="0" w:type="dxa"/>
          </w:tblCellMar>
        </w:tblPrEx>
        <w:trPr>
          <w:trHeight w:val="7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小序</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品名</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预计数量</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5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LED灯管</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T8,18W（办公室/实验室/教室）</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根</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2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LED圆灯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LED圆灯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12W~（寝室）</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LED螺口灯泡</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58W-65W（户外路灯）</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筒灯(LED)</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12W（报到大厅）</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LED螺口灯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5-8W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LED模组</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LED模组</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中性硅酮结构胶999透明</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300mm/</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瓶</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胶质线</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圈</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供电设备备料</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暗装空调插座</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86型三孔</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明装开关</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86型二开</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明装空调插座</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三孔</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暗装开关</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86型1开</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暗装开关</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86型2开</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明装开关</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86型单开</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空气开关</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2P/32A</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空气开关</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2P/63A</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漏电空开</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32A单级</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浴霸灯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275W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浴霸照明灯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LED驱动</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≤65W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灯头(螺口)</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常规</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插头三脚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16A</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插头两脚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10A</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插头三脚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10A</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200W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投光灯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400W</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颗</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锁芯(防盗门锁芯铜)</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85mm</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把</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防盗门锁体宽</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24mm</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锁芯(防盗门锁芯铜)</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75mm</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三杆球型锁(带钥匙)</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加长</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塑钢窗月牙锁</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左右方向</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老式塑钢门合页</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50</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FF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FF0000"/>
                <w:sz w:val="22"/>
                <w:szCs w:val="22"/>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铁丝</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直径14#</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圈</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665"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59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c>
          <w:tcPr>
            <w:tcW w:w="586"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default"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合计：小写：      元、大写：                           元整。</w:t>
            </w:r>
          </w:p>
        </w:tc>
      </w:tr>
      <w:tr>
        <w:tblPrEx>
          <w:tblLayout w:type="fixed"/>
          <w:tblCellMar>
            <w:top w:w="0" w:type="dxa"/>
            <w:left w:w="0" w:type="dxa"/>
            <w:bottom w:w="0" w:type="dxa"/>
            <w:right w:w="0" w:type="dxa"/>
          </w:tblCellMar>
        </w:tblPrEx>
        <w:trPr>
          <w:trHeight w:val="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小序</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品名</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规格</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预计数量</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w:t>
            </w: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洗衣台软水管</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塑料</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根</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洗漱盆下水座子不锈钢</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加长</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角阀</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15mm</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63x25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63x20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25x20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  </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PPR大小头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PP-R弯头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PPR直接头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PP-R弯头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PP-R直接</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生胶带</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20米</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PP-R堵头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PP-R堵头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PP-R堵头</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32x25</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32x20</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PPR三通</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高压连接管</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600-800mm</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根</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0"/>
                <w:szCs w:val="20"/>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洗衣台冷热氺阀芯</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4分法恩沙专用</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500</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仿宋" w:hAnsi="仿宋" w:eastAsia="仿宋" w:cs="仿宋"/>
                <w:i w:val="0"/>
                <w:color w:val="000000"/>
                <w:sz w:val="20"/>
                <w:szCs w:val="20"/>
                <w:u w:val="none"/>
                <w:lang w:val="en-US"/>
              </w:rPr>
            </w:pPr>
            <w:r>
              <w:rPr>
                <w:rFonts w:hint="eastAsia" w:ascii="仿宋" w:hAnsi="仿宋" w:eastAsia="仿宋" w:cs="仿宋"/>
                <w:i w:val="0"/>
                <w:color w:val="000000"/>
                <w:kern w:val="0"/>
                <w:sz w:val="20"/>
                <w:szCs w:val="20"/>
                <w:u w:val="none"/>
                <w:lang w:val="en-US" w:eastAsia="zh-CN" w:bidi="ar"/>
              </w:rPr>
              <w:t xml:space="preserve">合计：小写：             元、大写：                 元整 </w:t>
            </w:r>
          </w:p>
        </w:tc>
      </w:tr>
      <w:tr>
        <w:tblPrEx>
          <w:tblLayout w:type="fixed"/>
          <w:tblCellMar>
            <w:top w:w="0" w:type="dxa"/>
            <w:left w:w="0" w:type="dxa"/>
            <w:bottom w:w="0" w:type="dxa"/>
            <w:right w:w="0" w:type="dxa"/>
          </w:tblCellMar>
        </w:tblPrEx>
        <w:trPr>
          <w:trHeight w:val="680" w:hRule="atLeast"/>
        </w:trPr>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left"/>
              <w:rPr>
                <w:rFonts w:hint="default" w:ascii="宋体" w:hAnsi="宋体" w:eastAsia="宋体" w:cs="宋体"/>
                <w:b/>
                <w:i w:val="0"/>
                <w:color w:val="000000"/>
                <w:sz w:val="32"/>
                <w:szCs w:val="32"/>
                <w:u w:val="none"/>
                <w:lang w:val="en-US"/>
              </w:rPr>
            </w:pPr>
            <w:r>
              <w:rPr>
                <w:rFonts w:hint="eastAsia" w:ascii="仿宋" w:hAnsi="仿宋" w:eastAsia="仿宋" w:cs="仿宋"/>
                <w:i w:val="0"/>
                <w:color w:val="000000"/>
                <w:kern w:val="0"/>
                <w:sz w:val="20"/>
                <w:szCs w:val="20"/>
                <w:u w:val="none"/>
                <w:lang w:val="en-US" w:eastAsia="zh-CN" w:bidi="ar"/>
              </w:rPr>
              <w:t>总合计：小写：         元、大写：                         元整。</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46FF9"/>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490F56"/>
    <w:rsid w:val="12656004"/>
    <w:rsid w:val="13B16302"/>
    <w:rsid w:val="1403756B"/>
    <w:rsid w:val="147B3CC7"/>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DB166E"/>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1CE5049"/>
    <w:rsid w:val="52172637"/>
    <w:rsid w:val="521B665C"/>
    <w:rsid w:val="52DE7538"/>
    <w:rsid w:val="53D6057F"/>
    <w:rsid w:val="550E655A"/>
    <w:rsid w:val="55677B7D"/>
    <w:rsid w:val="55751482"/>
    <w:rsid w:val="55A44E60"/>
    <w:rsid w:val="56793777"/>
    <w:rsid w:val="56D23F20"/>
    <w:rsid w:val="57524BAD"/>
    <w:rsid w:val="58696FE1"/>
    <w:rsid w:val="586F1B02"/>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5D4ED0"/>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717DD"/>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4</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2026-05-12T08:41:09Z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