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第五届全国汽车流通行业职业技能竞赛汽配销售经理人赛项承办物资</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10</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第五届全国汽车流通行业职业技能竞赛汽配销售经理人赛项承办物资</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lang w:val="en-US" w:eastAsia="zh-CN"/>
        </w:rPr>
      </w:pPr>
      <w:r>
        <w:rPr>
          <w:rFonts w:hint="eastAsia" w:ascii="宋体" w:hAnsi="宋体" w:eastAsia="宋体" w:cs="宋体"/>
          <w:b/>
          <w:bCs/>
          <w:sz w:val="18"/>
          <w:szCs w:val="18"/>
          <w:lang w:val="en-US" w:eastAsia="zh-CN"/>
        </w:rPr>
        <w:t xml:space="preserve">　     </w:t>
      </w: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9766" w:type="dxa"/>
        <w:tblInd w:w="0" w:type="dxa"/>
        <w:shd w:val="clear" w:color="auto" w:fill="auto"/>
        <w:tblLayout w:type="fixed"/>
        <w:tblCellMar>
          <w:top w:w="0" w:type="dxa"/>
          <w:left w:w="0" w:type="dxa"/>
          <w:bottom w:w="0" w:type="dxa"/>
          <w:right w:w="0" w:type="dxa"/>
        </w:tblCellMar>
      </w:tblPr>
      <w:tblGrid>
        <w:gridCol w:w="723"/>
        <w:gridCol w:w="1201"/>
        <w:gridCol w:w="694"/>
        <w:gridCol w:w="762"/>
        <w:gridCol w:w="4602"/>
        <w:gridCol w:w="901"/>
        <w:gridCol w:w="883"/>
      </w:tblGrid>
      <w:tr>
        <w:tblPrEx>
          <w:shd w:val="clear" w:color="auto" w:fill="auto"/>
          <w:tblLayout w:type="fixed"/>
          <w:tblCellMar>
            <w:top w:w="0" w:type="dxa"/>
            <w:left w:w="0" w:type="dxa"/>
            <w:bottom w:w="0" w:type="dxa"/>
            <w:right w:w="0" w:type="dxa"/>
          </w:tblCellMar>
        </w:tblPrEx>
        <w:trPr>
          <w:trHeight w:val="735"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第五届全国汽车流通行业职业技能竞赛汽配销售经理人赛项承办物资采购明细报价表</w:t>
            </w:r>
          </w:p>
        </w:tc>
      </w:tr>
      <w:tr>
        <w:tblPrEx>
          <w:tblLayout w:type="fixed"/>
          <w:tblCellMar>
            <w:top w:w="0" w:type="dxa"/>
            <w:left w:w="0" w:type="dxa"/>
            <w:bottom w:w="0" w:type="dxa"/>
            <w:right w:w="0" w:type="dxa"/>
          </w:tblCellMar>
        </w:tblPrEx>
        <w:trPr>
          <w:trHeight w:val="28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序号</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品名</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数量</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单位</w:t>
            </w:r>
          </w:p>
        </w:tc>
        <w:tc>
          <w:tcPr>
            <w:tcW w:w="4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技术要求</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单价</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总价</w:t>
            </w:r>
          </w:p>
        </w:tc>
      </w:tr>
      <w:tr>
        <w:tblPrEx>
          <w:tblLayout w:type="fixed"/>
          <w:tblCellMar>
            <w:top w:w="0" w:type="dxa"/>
            <w:left w:w="0" w:type="dxa"/>
            <w:bottom w:w="0" w:type="dxa"/>
            <w:right w:w="0" w:type="dxa"/>
          </w:tblCellMar>
        </w:tblPrEx>
        <w:trPr>
          <w:trHeight w:val="28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4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HDMI连接线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2.0版4K60HZ高清线-5米</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HDMI 1拖2</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HDMI2.0分配器一分二4K60Hz，高清视频分屏器</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LED计时器</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赛场计时器6位2.3寸（11*37cm）单面充电款（电源线&gt;2米）+专用三角支架（1-1.8米高度可调）含遥控器-定制</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监控直播设备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支持直播数据传输-200W像素摄像机，POE枪机，全彩夜视录音防水，高清画质≥1080P（含支架及收音功能，含13个摄像头的安装，调试，及拆除）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直播画面转播设备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支持视频的录制及转播-16路数字硬盘网络录像机远程监控主机支持600万像素，兼容ONVIF协议（含安装，调试，及拆除）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六类国标纯铜网线（含安装，调试，及拆除）</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5米插线板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8位总控5米线长，10A插孔电流，带安全过载保护，CCC认证</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无线麦克风领夹式收音麦器</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1拖2双麦收音，双芯三档降噪，18H续航，Typec、苹果通用</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U盘</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64G-USB3.0 读速20MB/s</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录音笔（16G）</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16G-Type-C接口，10米上录音距离，带语音转文字，音频回放功能</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座机</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无需连接电话线-座机,固定电话,办公,免提通话</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车内防护三件套</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一次性，脚垫，座位套，方向盘套</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抽纸</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r>
              <w:rPr>
                <w:rFonts w:hint="eastAsia" w:ascii="宋体" w:hAnsi="宋体" w:eastAsia="宋体" w:cs="宋体"/>
                <w:i w:val="0"/>
                <w:color w:val="000000"/>
                <w:kern w:val="0"/>
                <w:sz w:val="21"/>
                <w:szCs w:val="21"/>
                <w:u w:val="none"/>
                <w:lang w:val="en-US" w:eastAsia="zh-CN" w:bidi="ar"/>
              </w:rPr>
              <w:t>层80抽，19cm长</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保养提示贴</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9*5cm不干胶贴</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粗布手套</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劳保耐磨、防滑棉加厚棉线手套-白色</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丝绸手套</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丝绸白色手套</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名片盒</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亚克力透明名片盒-单格</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行驶证保护皮</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行驶证皮套，二合一4卡位皮套</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手持云台（含支架）</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型号：浩瀚（hohem）XE kit 手机稳定器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手机稳定器 手机云台，含（三脚架，收纳袋，Type C充电线），可折叠，三轴稳定，航向320度，横滚320度，仰俯60度（比赛专用）</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三角固定支架</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2米高，含补光灯-双色温-全屏无影柔光灯</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手持小白板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可擦写手持小白板，尺寸24.5*21cm</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红色白板笔</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红色</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黑色白板笔</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蓝色白板笔</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蓝色</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板擦</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可擦除白板内容，且可磁吸</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计算器</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r>
              <w:rPr>
                <w:rFonts w:hint="eastAsia" w:ascii="宋体" w:hAnsi="宋体" w:eastAsia="宋体" w:cs="宋体"/>
                <w:i w:val="0"/>
                <w:color w:val="000000"/>
                <w:kern w:val="0"/>
                <w:sz w:val="22"/>
                <w:szCs w:val="22"/>
                <w:u w:val="none"/>
                <w:lang w:val="en-US" w:eastAsia="zh-CN" w:bidi="ar"/>
              </w:rPr>
              <w:t>位大屏幕，含电池</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托盘</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41*30cm左右，塑料托盘长方形</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秒表</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小型秒表-6位</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透明胶带</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4.5cm宽。150米长左右</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黄黑警示胶带</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PET材质，5cm宽30米以上长一圈</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塑料盒</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底部：44*29*25cm透明塑料盒，含盖</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7号电池</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50节</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5号电池</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50节</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警戒线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加厚型，20米/卷</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发动机润滑油1升装</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嘉实多全合成机油（5w-30）1L装</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发动机润滑油2升装</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昆仑矿物质机油（10w-30）1L装</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发动机润滑油滤芯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曼牌W6703</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发动机润滑油滤芯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豹王BO-6724</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马勒AF038</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洁翔JX-K148</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燃油滤芯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曼牌WK5018</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燃油滤芯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一汽4s店专用 无单个包装汽油滤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大众帕萨特/2019-2025款1.4T</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空调滤芯</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上汽大众5QD819653A</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火花塞</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博世双铱金火花塞</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火花塞</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火炬经济型火花塞</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冷却液1.5升装</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壳牌长效防冻液-45℃</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冷却液1.5升装</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大众备品乙二醇防冻液-15℃</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变速箱油</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采埃孚变速箱油</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变速箱油</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龙润ATF全合成变速箱油</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雨刮片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车驹士</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工位棚供电主线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2芯6平方国标护套铜线，100米/卷（含安装，走线，及拆除）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工位设备供电线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2.5平方国标护套铜线，工位棚内按需求布线，满足比赛需求，100米/卷（含安装，及拆除）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租用（符合赛事用电需求，至少包含7个32A空开）</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主电源进线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三芯10平方国标铜芯电缆（含安装，调试，及拆除，租用）2组主线</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工位总开关</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含一个空开，及空开（含安装，调试，及拆除）</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8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名片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80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张</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10*6cm白卡纸双面彩色打印</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54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行驶证主页</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10</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张</w:t>
            </w:r>
          </w:p>
        </w:tc>
        <w:tc>
          <w:tcPr>
            <w:tcW w:w="4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驾驶证尺寸。200G白卡纸双面彩色打印</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28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正反面</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4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行驶证外壳</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张</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行驶证尺寸。200G白卡纸双面彩色打印</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保养对照表</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50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张</w:t>
            </w:r>
          </w:p>
        </w:tc>
        <w:tc>
          <w:tcPr>
            <w:tcW w:w="4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r>
              <w:rPr>
                <w:rFonts w:hint="default" w:ascii="方正仿宋_GB2312" w:hAnsi="方正仿宋_GB2312" w:eastAsia="方正仿宋_GB2312" w:cs="方正仿宋_GB2312"/>
                <w:i w:val="0"/>
                <w:color w:val="000000"/>
                <w:kern w:val="0"/>
                <w:sz w:val="21"/>
                <w:szCs w:val="21"/>
                <w:u w:val="none"/>
                <w:lang w:val="en-US" w:eastAsia="zh-CN" w:bidi="ar"/>
              </w:rPr>
              <w:t>A4尺寸，200G白卡纸彩色双面打印</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1"/>
                <w:szCs w:val="21"/>
                <w:u w:val="none"/>
              </w:rPr>
            </w:pPr>
          </w:p>
        </w:tc>
      </w:tr>
      <w:tr>
        <w:tblPrEx>
          <w:tblLayout w:type="fixed"/>
          <w:tblCellMar>
            <w:top w:w="0" w:type="dxa"/>
            <w:left w:w="0" w:type="dxa"/>
            <w:bottom w:w="0" w:type="dxa"/>
            <w:right w:w="0" w:type="dxa"/>
          </w:tblCellMar>
        </w:tblPrEx>
        <w:trPr>
          <w:trHeight w:val="28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合计：小写：　　　　　元、大写：　　　　　　　　　　　　　　　　元整。</w:t>
            </w:r>
          </w:p>
        </w:tc>
      </w:tr>
    </w:tbl>
    <w:p>
      <w:pPr>
        <w:pStyle w:val="2"/>
        <w:rPr>
          <w:rFonts w:hint="eastAsia" w:ascii="仿宋" w:hAnsi="仿宋" w:eastAsia="仿宋"/>
          <w:sz w:val="24"/>
          <w:szCs w:val="24"/>
          <w:lang w:val="en-US" w:eastAsia="zh-CN"/>
        </w:rPr>
      </w:pP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备注：全部物资要求2026年6月12日12:00之前送到达州职业技术学院望犀校区并安装调试完成。</w:t>
      </w:r>
      <w:bookmarkStart w:id="0" w:name="_GoBack"/>
      <w:bookmarkEnd w:id="0"/>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DD87C82"/>
    <w:rsid w:val="1E8F3ED4"/>
    <w:rsid w:val="20371A9D"/>
    <w:rsid w:val="203E62E7"/>
    <w:rsid w:val="20E76CAB"/>
    <w:rsid w:val="21394209"/>
    <w:rsid w:val="214553CF"/>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DF68DA"/>
    <w:rsid w:val="31E71C02"/>
    <w:rsid w:val="32DD68D2"/>
    <w:rsid w:val="33266B77"/>
    <w:rsid w:val="336E46FF"/>
    <w:rsid w:val="339A2D55"/>
    <w:rsid w:val="33A610DA"/>
    <w:rsid w:val="3442231E"/>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7931F23"/>
    <w:rsid w:val="497154DF"/>
    <w:rsid w:val="4A364969"/>
    <w:rsid w:val="4B3710C6"/>
    <w:rsid w:val="4B8B632A"/>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224179"/>
    <w:rsid w:val="58696FE1"/>
    <w:rsid w:val="58967865"/>
    <w:rsid w:val="58CA525C"/>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8E2657"/>
    <w:rsid w:val="5ED66C02"/>
    <w:rsid w:val="5FBE0A6E"/>
    <w:rsid w:val="5FDF0124"/>
    <w:rsid w:val="60A85BDF"/>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EA0A1B"/>
    <w:rsid w:val="68F77EE8"/>
    <w:rsid w:val="6A473E6C"/>
    <w:rsid w:val="6BBB16BC"/>
    <w:rsid w:val="6C3A4D28"/>
    <w:rsid w:val="6C476A65"/>
    <w:rsid w:val="6D1143E7"/>
    <w:rsid w:val="6D243D76"/>
    <w:rsid w:val="6EAE2F6C"/>
    <w:rsid w:val="6EEB6630"/>
    <w:rsid w:val="70A70FB3"/>
    <w:rsid w:val="70C15D51"/>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C478E9"/>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5</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2026-06-05T08:11:42Z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