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2026年度网络发布信息预检及错敏信息监测服务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13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2026年度网络发布信息预检及错敏信息监测服务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网络发布信息预检及错敏信息监测服务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技术参数及要求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报价供应商资质要求：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提供营业执照；2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提供供应商自主的系统计算机软件著作权。3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提供两家以上国内高校服务成功案例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参加本次采购活动前三年内，在经营活动中没有重大违法记录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4.保密要求：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需签署保密承诺书，不得将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学校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数据用于商业用途或泄露给第三方。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二、服务要求：</w:t>
      </w:r>
    </w:p>
    <w:tbl>
      <w:tblPr>
        <w:tblStyle w:val="35"/>
        <w:tblW w:w="996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02"/>
        <w:gridCol w:w="7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238" w:type="dxa"/>
            <w:shd w:val="clear" w:color="auto" w:fill="FFFFFF"/>
            <w:noWrap w:val="0"/>
            <w:vAlign w:val="center"/>
          </w:tcPr>
          <w:p>
            <w:pPr>
              <w:spacing w:before="163" w:after="163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服务名称</w:t>
            </w:r>
          </w:p>
        </w:tc>
        <w:tc>
          <w:tcPr>
            <w:tcW w:w="1202" w:type="dxa"/>
            <w:shd w:val="clear" w:color="auto" w:fill="FFFFFF"/>
            <w:noWrap w:val="0"/>
            <w:vAlign w:val="center"/>
          </w:tcPr>
          <w:p>
            <w:pPr>
              <w:spacing w:before="163" w:after="163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功能要求</w:t>
            </w:r>
          </w:p>
        </w:tc>
        <w:tc>
          <w:tcPr>
            <w:tcW w:w="7522" w:type="dxa"/>
            <w:shd w:val="clear" w:color="auto" w:fill="FFFFFF"/>
            <w:noWrap w:val="0"/>
            <w:vAlign w:val="center"/>
          </w:tcPr>
          <w:p>
            <w:pPr>
              <w:spacing w:before="163" w:after="163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功 能 说 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8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网络信息发布预检及错敏信息监测服务</w:t>
            </w:r>
          </w:p>
        </w:tc>
        <w:tc>
          <w:tcPr>
            <w:tcW w:w="12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1"/>
                <w:lang w:val="en-US" w:eastAsia="zh-CN"/>
              </w:rPr>
              <w:t>拟发布内容在线预检和已发布信息巡检服务</w:t>
            </w:r>
          </w:p>
        </w:tc>
        <w:tc>
          <w:tcPr>
            <w:tcW w:w="75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2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1.内容在线预检技术要求：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（1）提供Saas（软件运营服务）化的产品服务，以云端账号登录形式进行发布信息的事前在线检测，提高入库信息的安全防范能力。（2）提供预检授权账号不少于40个（含一个超管账号），服务期1年，检测字符数不限。（3）支持网站发布文本内容的预检。（4）支持检测指定网页的文章内容，将网页URL链接粘贴到系统中进行一键检测，可编辑文章内容。（5）支持对待发布的文本内容粘贴复制到系统内一键检测；支持将文本内容复制粘贴到内容安全检测的文本框中，然后进行一键检测，同时支持文本格式的编辑，将修改好的内容可以一键复制。（6）支持对网站地址链接复制到系统内直接检测；（7）需支持错敏信息检测的性能不低于1000字/秒。（8）本次项目需要采用现代自然语言处理分析技术和敏感词、错别字库相结合的方法，检测内容中存在的错别字、敏感信息，支持对检测出来的错敏内容进行高亮显示及定位。（9）支持将检测出来的敏感词问题列表导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2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2.已发布信息巡检服务要求：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（1）提供对学校官网站群、微信公众平台等不超过100个站点所发布内容的全年24小时监控，发现错敏词及时预警.（2）预警延迟不超过信息发布后6小时。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8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宋体"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敏感词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词库信息</w:t>
            </w:r>
          </w:p>
        </w:tc>
        <w:tc>
          <w:tcPr>
            <w:tcW w:w="75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u w:val="single"/>
                <w:lang w:val="en-US" w:eastAsia="zh-CN" w:bidi="ar-SA"/>
              </w:rPr>
              <w:t>1.系统需采用省级以上主管部门或权威机构认可的敏感词词库，并同步更新。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2.敏感内容扫描，需要精准定位到错误信息所在的站点、文章具体段落语句位置等，便于快速识别和处置。支持针对敏感词进行划分，需要将严重的表述错误进行筛选。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3.需要事前全面高精准度的敏感内容筛查，高效查找所有站点中存在的敏感词及错别字，降低网站宣传中潜在的负面影响。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4.需要有效识别隐私信息，包含身份证号、电话号码等个人隐私信息。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5.可以根据学校要求添加相关敏感词信息，进行自定义扫描。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8" w:type="dxa"/>
            <w:vMerge w:val="continue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非法链接检测</w:t>
            </w:r>
          </w:p>
        </w:tc>
        <w:tc>
          <w:tcPr>
            <w:tcW w:w="75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1.能够及时更新非法链接库，能够定时进行链接库链接的合法性检测，从而保证实际链接检测的实时性和完整性。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2.应能对可能存在的博彩、色情、广告等非法网站进行智能检测和识别。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3.应能对疑似非法链接进行机器学习模型的判别，能够有效协助人工进行更好地进行非法链接准确性的确认。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4.服务提供商应具备非法链接库、正常链接库、疑似非法链接库等各类链接仓库信息。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0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数据统计</w:t>
            </w:r>
          </w:p>
        </w:tc>
        <w:tc>
          <w:tcPr>
            <w:tcW w:w="7522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1.支持查看各网站、微信公众号、微博检查数据，包含发文总数、已处理数量、未处理数量、错误文章占比、敏感词文章占比等指标。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2.支持预检、巡检结果的列表导出。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3.支持对各账号使用情况统计和导出。</w:t>
            </w:r>
          </w:p>
        </w:tc>
      </w:tr>
    </w:tbl>
    <w:p>
      <w:pPr>
        <w:spacing w:line="400" w:lineRule="exac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1E0103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5E14973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AD2426A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4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2026-03-10T02:10:02Z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