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B891A">
      <w:pPr>
        <w:jc w:val="left"/>
        <w:rPr>
          <w:rStyle w:val="25"/>
          <w:rFonts w:ascii="宋体" w:hAnsi="宋体" w:eastAsia="宋体"/>
          <w:b w:val="0"/>
          <w:sz w:val="28"/>
          <w:szCs w:val="28"/>
        </w:rPr>
      </w:pPr>
      <w:r>
        <w:rPr>
          <w:rStyle w:val="25"/>
          <w:rFonts w:hint="eastAsia" w:ascii="宋体" w:hAnsi="宋体" w:eastAsia="宋体"/>
          <w:b w:val="0"/>
          <w:sz w:val="28"/>
          <w:szCs w:val="28"/>
        </w:rPr>
        <w:t>附件</w:t>
      </w:r>
      <w:r>
        <w:rPr>
          <w:rStyle w:val="25"/>
          <w:rFonts w:hint="eastAsia" w:ascii="宋体" w:hAnsi="宋体" w:eastAsia="宋体"/>
          <w:b w:val="0"/>
          <w:sz w:val="28"/>
          <w:szCs w:val="28"/>
          <w:lang w:val="en-US" w:eastAsia="zh-CN"/>
        </w:rPr>
        <w:t>1-报价表</w:t>
      </w:r>
      <w:r>
        <w:rPr>
          <w:rStyle w:val="25"/>
          <w:rFonts w:hint="eastAsia" w:ascii="宋体" w:hAnsi="宋体" w:eastAsia="宋体"/>
          <w:b w:val="0"/>
          <w:sz w:val="28"/>
          <w:szCs w:val="28"/>
        </w:rPr>
        <w:t xml:space="preserve">：      </w:t>
      </w:r>
    </w:p>
    <w:p w14:paraId="2DE3997D">
      <w:pPr>
        <w:jc w:val="center"/>
        <w:rPr>
          <w:rFonts w:hint="eastAsia" w:asciiTheme="majorEastAsia" w:hAnsiTheme="majorEastAsia" w:eastAsiaTheme="majorEastAsia" w:cstheme="majorEastAsia"/>
          <w:b/>
          <w:bCs/>
          <w:sz w:val="32"/>
          <w:szCs w:val="32"/>
        </w:rPr>
      </w:pPr>
      <w:r>
        <w:rPr>
          <w:rFonts w:hint="default" w:asciiTheme="majorEastAsia" w:hAnsiTheme="majorEastAsia" w:eastAsiaTheme="majorEastAsia" w:cstheme="majorEastAsia"/>
          <w:b/>
          <w:bCs/>
          <w:color w:val="333333"/>
          <w:sz w:val="32"/>
          <w:szCs w:val="32"/>
          <w:lang w:val="en-US" w:eastAsia="zh-CN"/>
        </w:rPr>
        <w:t>“</w:t>
      </w:r>
      <w:r>
        <w:rPr>
          <w:rFonts w:hint="eastAsia" w:asciiTheme="majorEastAsia" w:hAnsiTheme="majorEastAsia" w:eastAsiaTheme="majorEastAsia" w:cstheme="majorEastAsia"/>
          <w:b/>
          <w:bCs/>
          <w:color w:val="333333"/>
          <w:sz w:val="32"/>
          <w:szCs w:val="32"/>
          <w:lang w:val="en-US" w:eastAsia="zh-CN"/>
        </w:rPr>
        <w:t>信息化设施设备维修服务</w:t>
      </w:r>
      <w:r>
        <w:rPr>
          <w:rFonts w:hint="default" w:asciiTheme="majorEastAsia" w:hAnsiTheme="majorEastAsia" w:eastAsiaTheme="majorEastAsia" w:cstheme="majorEastAsia"/>
          <w:b/>
          <w:bCs/>
          <w:color w:val="333333"/>
          <w:sz w:val="32"/>
          <w:szCs w:val="32"/>
          <w:lang w:val="en-US" w:eastAsia="zh-CN"/>
        </w:rPr>
        <w:t>”</w:t>
      </w:r>
      <w:r>
        <w:rPr>
          <w:rFonts w:hint="eastAsia" w:asciiTheme="majorEastAsia" w:hAnsiTheme="majorEastAsia" w:eastAsiaTheme="majorEastAsia" w:cstheme="majorEastAsia"/>
          <w:b/>
          <w:bCs/>
          <w:color w:val="333333"/>
          <w:sz w:val="32"/>
          <w:szCs w:val="32"/>
          <w:lang w:val="en-US" w:eastAsia="zh-CN"/>
        </w:rPr>
        <w:t>采购</w:t>
      </w:r>
      <w:r>
        <w:rPr>
          <w:rFonts w:hint="eastAsia" w:asciiTheme="majorEastAsia" w:hAnsiTheme="majorEastAsia" w:eastAsiaTheme="majorEastAsia" w:cstheme="majorEastAsia"/>
          <w:b/>
          <w:bCs/>
          <w:color w:val="333333"/>
          <w:sz w:val="32"/>
          <w:szCs w:val="32"/>
        </w:rPr>
        <w:t>报</w:t>
      </w:r>
      <w:r>
        <w:rPr>
          <w:rFonts w:hint="eastAsia" w:asciiTheme="majorEastAsia" w:hAnsiTheme="majorEastAsia" w:eastAsiaTheme="majorEastAsia" w:cstheme="majorEastAsia"/>
          <w:b/>
          <w:bCs/>
          <w:sz w:val="32"/>
          <w:szCs w:val="32"/>
        </w:rPr>
        <w:t>价表</w:t>
      </w:r>
    </w:p>
    <w:p w14:paraId="036C1D60">
      <w:pPr>
        <w:jc w:val="center"/>
        <w:rPr>
          <w:rFonts w:hint="eastAsia" w:ascii="楷体" w:hAnsi="楷体" w:eastAsia="楷体" w:cs="仿宋_GB2312"/>
          <w:sz w:val="24"/>
          <w:szCs w:val="24"/>
        </w:rPr>
      </w:pPr>
      <w:r>
        <w:rPr>
          <w:rFonts w:hint="eastAsia" w:ascii="楷体" w:hAnsi="楷体" w:eastAsia="楷体" w:cs="仿宋_GB2312"/>
          <w:sz w:val="24"/>
          <w:szCs w:val="24"/>
        </w:rPr>
        <w:t>（有效报价时间：自发出之日起至202</w:t>
      </w:r>
      <w:r>
        <w:rPr>
          <w:rFonts w:hint="eastAsia" w:ascii="楷体" w:hAnsi="楷体" w:eastAsia="楷体" w:cs="仿宋_GB2312"/>
          <w:sz w:val="24"/>
          <w:szCs w:val="24"/>
          <w:lang w:val="en-US" w:eastAsia="zh-CN"/>
        </w:rPr>
        <w:t>6</w:t>
      </w:r>
      <w:r>
        <w:rPr>
          <w:rFonts w:hint="eastAsia" w:ascii="楷体" w:hAnsi="楷体" w:eastAsia="楷体" w:cs="仿宋_GB2312"/>
          <w:sz w:val="24"/>
          <w:szCs w:val="24"/>
        </w:rPr>
        <w:t>年</w:t>
      </w:r>
      <w:r>
        <w:rPr>
          <w:rFonts w:hint="eastAsia" w:ascii="楷体" w:hAnsi="楷体" w:eastAsia="楷体" w:cs="仿宋_GB2312"/>
          <w:sz w:val="24"/>
          <w:szCs w:val="24"/>
          <w:lang w:val="en-US" w:eastAsia="zh-CN"/>
        </w:rPr>
        <w:t>7</w:t>
      </w:r>
      <w:r>
        <w:rPr>
          <w:rFonts w:hint="eastAsia" w:ascii="楷体" w:hAnsi="楷体" w:eastAsia="楷体" w:cs="仿宋_GB2312"/>
          <w:sz w:val="24"/>
          <w:szCs w:val="24"/>
        </w:rPr>
        <w:t>月</w:t>
      </w:r>
      <w:r>
        <w:rPr>
          <w:rFonts w:hint="eastAsia" w:ascii="楷体" w:hAnsi="楷体" w:eastAsia="楷体" w:cs="仿宋_GB2312"/>
          <w:sz w:val="24"/>
          <w:szCs w:val="24"/>
          <w:lang w:val="en-US" w:eastAsia="zh-CN"/>
        </w:rPr>
        <w:t>27</w:t>
      </w:r>
      <w:r>
        <w:rPr>
          <w:rFonts w:hint="eastAsia" w:ascii="楷体" w:hAnsi="楷体" w:eastAsia="楷体" w:cs="仿宋_GB2312"/>
          <w:sz w:val="24"/>
          <w:szCs w:val="24"/>
        </w:rPr>
        <w:t>日</w:t>
      </w:r>
      <w:r>
        <w:rPr>
          <w:rFonts w:hint="eastAsia" w:ascii="楷体" w:hAnsi="楷体" w:eastAsia="楷体" w:cs="仿宋_GB2312"/>
          <w:sz w:val="24"/>
          <w:szCs w:val="24"/>
          <w:lang w:val="en-US" w:eastAsia="zh-CN"/>
        </w:rPr>
        <w:t>16</w:t>
      </w:r>
      <w:r>
        <w:rPr>
          <w:rFonts w:hint="eastAsia" w:ascii="楷体" w:hAnsi="楷体" w:eastAsia="楷体" w:cs="仿宋_GB2312"/>
          <w:sz w:val="24"/>
          <w:szCs w:val="24"/>
        </w:rPr>
        <w:t>时止）</w:t>
      </w:r>
    </w:p>
    <w:tbl>
      <w:tblPr>
        <w:tblStyle w:val="23"/>
        <w:tblpPr w:leftFromText="180" w:rightFromText="180" w:vertAnchor="text" w:horzAnchor="page" w:tblpX="1081" w:tblpY="210"/>
        <w:tblOverlap w:val="never"/>
        <w:tblW w:w="967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69"/>
        <w:gridCol w:w="1512"/>
        <w:gridCol w:w="858"/>
        <w:gridCol w:w="828"/>
        <w:gridCol w:w="2952"/>
        <w:gridCol w:w="2756"/>
      </w:tblGrid>
      <w:tr w14:paraId="33E9DE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0" w:hRule="atLeast"/>
        </w:trPr>
        <w:tc>
          <w:tcPr>
            <w:tcW w:w="769" w:type="dxa"/>
            <w:vAlign w:val="center"/>
          </w:tcPr>
          <w:p w14:paraId="5BB60B3F">
            <w:pPr>
              <w:jc w:val="center"/>
              <w:rPr>
                <w:rFonts w:ascii="仿宋" w:hAnsi="仿宋" w:eastAsia="仿宋"/>
                <w:b/>
                <w:kern w:val="0"/>
                <w:sz w:val="24"/>
                <w:szCs w:val="24"/>
              </w:rPr>
            </w:pPr>
            <w:r>
              <w:rPr>
                <w:rFonts w:hint="eastAsia" w:ascii="仿宋" w:hAnsi="仿宋" w:eastAsia="仿宋"/>
                <w:b/>
                <w:kern w:val="0"/>
                <w:sz w:val="24"/>
                <w:szCs w:val="24"/>
              </w:rPr>
              <w:t>序号</w:t>
            </w:r>
          </w:p>
        </w:tc>
        <w:tc>
          <w:tcPr>
            <w:tcW w:w="1512" w:type="dxa"/>
            <w:vAlign w:val="center"/>
          </w:tcPr>
          <w:p w14:paraId="7DE73C71">
            <w:pPr>
              <w:jc w:val="center"/>
              <w:rPr>
                <w:rFonts w:ascii="仿宋" w:hAnsi="仿宋" w:eastAsia="仿宋"/>
                <w:b/>
                <w:kern w:val="0"/>
                <w:sz w:val="24"/>
                <w:szCs w:val="24"/>
              </w:rPr>
            </w:pPr>
            <w:r>
              <w:rPr>
                <w:rFonts w:hint="eastAsia" w:ascii="仿宋" w:hAnsi="仿宋" w:eastAsia="仿宋"/>
                <w:b/>
                <w:kern w:val="0"/>
                <w:sz w:val="24"/>
                <w:szCs w:val="24"/>
              </w:rPr>
              <w:t>名称</w:t>
            </w:r>
          </w:p>
        </w:tc>
        <w:tc>
          <w:tcPr>
            <w:tcW w:w="858" w:type="dxa"/>
            <w:vAlign w:val="center"/>
          </w:tcPr>
          <w:p w14:paraId="6C205829">
            <w:pPr>
              <w:jc w:val="center"/>
              <w:rPr>
                <w:rFonts w:ascii="仿宋" w:hAnsi="仿宋" w:eastAsia="仿宋"/>
                <w:b/>
                <w:kern w:val="0"/>
                <w:sz w:val="24"/>
                <w:szCs w:val="24"/>
              </w:rPr>
            </w:pPr>
            <w:r>
              <w:rPr>
                <w:rFonts w:hint="eastAsia" w:ascii="仿宋" w:hAnsi="仿宋" w:eastAsia="仿宋"/>
                <w:b/>
                <w:kern w:val="0"/>
                <w:sz w:val="24"/>
                <w:szCs w:val="24"/>
              </w:rPr>
              <w:t>单位</w:t>
            </w:r>
          </w:p>
        </w:tc>
        <w:tc>
          <w:tcPr>
            <w:tcW w:w="828" w:type="dxa"/>
            <w:vAlign w:val="center"/>
          </w:tcPr>
          <w:p w14:paraId="091C3019">
            <w:pPr>
              <w:jc w:val="center"/>
              <w:rPr>
                <w:rFonts w:ascii="仿宋" w:hAnsi="仿宋" w:eastAsia="仿宋"/>
                <w:b/>
                <w:kern w:val="0"/>
                <w:sz w:val="24"/>
                <w:szCs w:val="24"/>
              </w:rPr>
            </w:pPr>
            <w:r>
              <w:rPr>
                <w:rFonts w:hint="eastAsia" w:ascii="仿宋" w:hAnsi="仿宋" w:eastAsia="仿宋"/>
                <w:b/>
                <w:kern w:val="0"/>
                <w:sz w:val="24"/>
                <w:szCs w:val="24"/>
              </w:rPr>
              <w:t>数量</w:t>
            </w:r>
          </w:p>
        </w:tc>
        <w:tc>
          <w:tcPr>
            <w:tcW w:w="2952" w:type="dxa"/>
            <w:vAlign w:val="center"/>
          </w:tcPr>
          <w:p w14:paraId="6FC6D0D2">
            <w:pPr>
              <w:adjustRightInd w:val="0"/>
              <w:snapToGrid w:val="0"/>
              <w:jc w:val="center"/>
              <w:rPr>
                <w:rFonts w:hint="eastAsia" w:ascii="仿宋" w:hAnsi="仿宋" w:eastAsia="仿宋"/>
                <w:b/>
                <w:kern w:val="0"/>
                <w:sz w:val="24"/>
                <w:szCs w:val="24"/>
                <w:lang w:eastAsia="zh-CN"/>
              </w:rPr>
            </w:pPr>
            <w:r>
              <w:rPr>
                <w:rFonts w:hint="eastAsia" w:ascii="仿宋" w:hAnsi="仿宋" w:eastAsia="仿宋"/>
                <w:b/>
                <w:kern w:val="0"/>
                <w:sz w:val="24"/>
                <w:szCs w:val="24"/>
              </w:rPr>
              <w:t>主要技术参数</w:t>
            </w:r>
            <w:r>
              <w:rPr>
                <w:rFonts w:hint="eastAsia" w:ascii="仿宋" w:hAnsi="仿宋" w:eastAsia="仿宋"/>
                <w:b/>
                <w:kern w:val="0"/>
                <w:sz w:val="24"/>
                <w:szCs w:val="24"/>
                <w:lang w:eastAsia="zh-CN"/>
              </w:rPr>
              <w:t>及要求</w:t>
            </w:r>
          </w:p>
        </w:tc>
        <w:tc>
          <w:tcPr>
            <w:tcW w:w="2756" w:type="dxa"/>
            <w:vAlign w:val="center"/>
          </w:tcPr>
          <w:p w14:paraId="549AA799">
            <w:pPr>
              <w:adjustRightInd w:val="0"/>
              <w:snapToGrid w:val="0"/>
              <w:jc w:val="center"/>
              <w:rPr>
                <w:rFonts w:hint="eastAsia" w:ascii="仿宋" w:hAnsi="仿宋" w:eastAsia="仿宋" w:cs="仿宋"/>
                <w:b/>
                <w:kern w:val="0"/>
                <w:sz w:val="24"/>
                <w:szCs w:val="24"/>
                <w:lang w:val="en-US" w:eastAsia="zh-CN"/>
              </w:rPr>
            </w:pPr>
            <w:r>
              <w:rPr>
                <w:rFonts w:hint="eastAsia" w:ascii="仿宋" w:hAnsi="仿宋" w:eastAsia="仿宋" w:cs="仿宋"/>
                <w:b/>
                <w:kern w:val="0"/>
                <w:sz w:val="24"/>
                <w:szCs w:val="24"/>
                <w:lang w:val="en-US" w:eastAsia="zh-CN"/>
              </w:rPr>
              <w:t>备注</w:t>
            </w:r>
          </w:p>
        </w:tc>
      </w:tr>
      <w:tr w14:paraId="07FBDD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60" w:hRule="exact"/>
        </w:trPr>
        <w:tc>
          <w:tcPr>
            <w:tcW w:w="769" w:type="dxa"/>
            <w:vAlign w:val="center"/>
          </w:tcPr>
          <w:p w14:paraId="252E1F30">
            <w:pPr>
              <w:adjustRightInd w:val="0"/>
              <w:snapToGrid w:val="0"/>
              <w:jc w:val="center"/>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1</w:t>
            </w:r>
          </w:p>
        </w:tc>
        <w:tc>
          <w:tcPr>
            <w:tcW w:w="1512" w:type="dxa"/>
            <w:vAlign w:val="center"/>
          </w:tcPr>
          <w:p w14:paraId="5D923DF8">
            <w:pPr>
              <w:adjustRightInd w:val="0"/>
              <w:snapToGrid w:val="0"/>
              <w:jc w:val="center"/>
              <w:rPr>
                <w:rFonts w:hint="eastAsia" w:ascii="仿宋" w:hAnsi="仿宋" w:eastAsia="仿宋" w:cs="仿宋"/>
                <w:b w:val="0"/>
                <w:bCs/>
                <w:kern w:val="0"/>
                <w:sz w:val="24"/>
                <w:szCs w:val="24"/>
                <w:lang w:val="en-US" w:eastAsia="zh-CN"/>
              </w:rPr>
            </w:pPr>
            <w:r>
              <w:rPr>
                <w:rFonts w:hint="eastAsia" w:ascii="仿宋" w:hAnsi="仿宋" w:eastAsia="仿宋" w:cs="仿宋"/>
                <w:kern w:val="2"/>
                <w:sz w:val="28"/>
                <w:szCs w:val="28"/>
                <w:lang w:val="en-US" w:eastAsia="zh-CN" w:bidi="ar"/>
              </w:rPr>
              <w:t>信息化设施设备维修服务</w:t>
            </w:r>
          </w:p>
        </w:tc>
        <w:tc>
          <w:tcPr>
            <w:tcW w:w="858" w:type="dxa"/>
            <w:vAlign w:val="center"/>
          </w:tcPr>
          <w:p w14:paraId="68D2AF21">
            <w:pPr>
              <w:adjustRightInd w:val="0"/>
              <w:snapToGrid w:val="0"/>
              <w:jc w:val="center"/>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项</w:t>
            </w:r>
          </w:p>
        </w:tc>
        <w:tc>
          <w:tcPr>
            <w:tcW w:w="828" w:type="dxa"/>
            <w:vAlign w:val="center"/>
          </w:tcPr>
          <w:p w14:paraId="3721A9BB">
            <w:pPr>
              <w:adjustRightInd w:val="0"/>
              <w:snapToGrid w:val="0"/>
              <w:jc w:val="center"/>
              <w:rPr>
                <w:rFonts w:hint="default"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1</w:t>
            </w:r>
          </w:p>
        </w:tc>
        <w:tc>
          <w:tcPr>
            <w:tcW w:w="2952" w:type="dxa"/>
            <w:vAlign w:val="center"/>
          </w:tcPr>
          <w:p w14:paraId="5ECFAD37">
            <w:pPr>
              <w:adjustRightInd w:val="0"/>
              <w:snapToGrid w:val="0"/>
              <w:jc w:val="center"/>
              <w:rPr>
                <w:rFonts w:hint="default"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见附件2</w:t>
            </w:r>
          </w:p>
        </w:tc>
        <w:tc>
          <w:tcPr>
            <w:tcW w:w="2756" w:type="dxa"/>
            <w:tcBorders>
              <w:right w:val="single" w:color="auto" w:sz="4" w:space="0"/>
            </w:tcBorders>
            <w:vAlign w:val="center"/>
          </w:tcPr>
          <w:p w14:paraId="40145BA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Theme="minorEastAsia" w:hAnsiTheme="minorEastAsia" w:eastAsiaTheme="minorEastAsia" w:cstheme="minorEastAsia"/>
                <w:sz w:val="21"/>
                <w:szCs w:val="21"/>
              </w:rPr>
            </w:pPr>
          </w:p>
          <w:p w14:paraId="1ACF0A23">
            <w:pPr>
              <w:jc w:val="left"/>
              <w:rPr>
                <w:rFonts w:hint="default" w:ascii="宋体" w:hAnsi="宋体" w:eastAsia="宋体" w:cs="宋体"/>
                <w:kern w:val="0"/>
                <w:sz w:val="21"/>
                <w:szCs w:val="21"/>
                <w:lang w:val="en-US" w:eastAsia="zh-CN"/>
              </w:rPr>
            </w:pPr>
          </w:p>
        </w:tc>
      </w:tr>
      <w:tr w14:paraId="57CE81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3" w:hRule="atLeast"/>
        </w:trPr>
        <w:tc>
          <w:tcPr>
            <w:tcW w:w="2281" w:type="dxa"/>
            <w:gridSpan w:val="2"/>
            <w:vAlign w:val="center"/>
          </w:tcPr>
          <w:p w14:paraId="170004C1">
            <w:pPr>
              <w:widowControl/>
              <w:jc w:val="center"/>
              <w:rPr>
                <w:rFonts w:hint="eastAsia" w:ascii="仿宋" w:hAnsi="仿宋" w:eastAsia="仿宋" w:cstheme="minorEastAsia"/>
                <w:kern w:val="0"/>
                <w:sz w:val="24"/>
                <w:szCs w:val="24"/>
                <w:lang w:val="en-US" w:eastAsia="zh-CN"/>
              </w:rPr>
            </w:pPr>
            <w:r>
              <w:rPr>
                <w:rFonts w:hint="eastAsia" w:ascii="仿宋" w:hAnsi="仿宋" w:eastAsia="仿宋" w:cstheme="minorEastAsia"/>
                <w:kern w:val="0"/>
                <w:sz w:val="24"/>
                <w:szCs w:val="24"/>
                <w:lang w:val="en-US" w:eastAsia="zh-CN"/>
              </w:rPr>
              <w:t>合 计</w:t>
            </w:r>
            <w:r>
              <w:rPr>
                <w:rFonts w:hint="eastAsia" w:ascii="仿宋" w:hAnsi="仿宋" w:eastAsia="仿宋" w:cs="仿宋"/>
                <w:sz w:val="24"/>
              </w:rPr>
              <w:t>（元）</w:t>
            </w:r>
          </w:p>
        </w:tc>
        <w:tc>
          <w:tcPr>
            <w:tcW w:w="7394" w:type="dxa"/>
            <w:gridSpan w:val="4"/>
            <w:vAlign w:val="center"/>
          </w:tcPr>
          <w:p w14:paraId="18FDA88A">
            <w:pPr>
              <w:jc w:val="left"/>
              <w:rPr>
                <w:rFonts w:hint="default" w:ascii="仿宋" w:hAnsi="仿宋" w:eastAsia="仿宋" w:cs="仿宋"/>
                <w:kern w:val="0"/>
                <w:sz w:val="24"/>
                <w:szCs w:val="24"/>
                <w:lang w:val="en-US" w:eastAsia="zh-CN"/>
              </w:rPr>
            </w:pPr>
            <w:r>
              <w:rPr>
                <w:rFonts w:hint="eastAsia" w:ascii="仿宋" w:hAnsi="仿宋" w:eastAsia="仿宋" w:cs="仿宋"/>
                <w:kern w:val="0"/>
                <w:sz w:val="24"/>
                <w:szCs w:val="24"/>
              </w:rPr>
              <w:t xml:space="preserve">   </w:t>
            </w:r>
            <w:r>
              <w:rPr>
                <w:rFonts w:hint="eastAsia" w:ascii="仿宋" w:hAnsi="仿宋" w:eastAsia="仿宋" w:cs="仿宋"/>
                <w:kern w:val="0"/>
                <w:sz w:val="24"/>
                <w:szCs w:val="24"/>
                <w:lang w:eastAsia="zh-CN"/>
              </w:rPr>
              <w:t>小写：</w:t>
            </w:r>
            <w:r>
              <w:rPr>
                <w:rFonts w:hint="eastAsia" w:ascii="仿宋" w:hAnsi="仿宋" w:eastAsia="仿宋" w:cs="仿宋"/>
                <w:kern w:val="0"/>
                <w:sz w:val="24"/>
                <w:szCs w:val="24"/>
                <w:lang w:val="en-US" w:eastAsia="zh-CN"/>
              </w:rPr>
              <w:t xml:space="preserve">              元、 大写：                      元整</w:t>
            </w:r>
          </w:p>
        </w:tc>
      </w:tr>
      <w:tr w14:paraId="599A43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7" w:hRule="atLeast"/>
        </w:trPr>
        <w:tc>
          <w:tcPr>
            <w:tcW w:w="2281" w:type="dxa"/>
            <w:gridSpan w:val="2"/>
            <w:vAlign w:val="center"/>
          </w:tcPr>
          <w:p w14:paraId="66667EC3">
            <w:pPr>
              <w:jc w:val="center"/>
              <w:rPr>
                <w:rFonts w:ascii="仿宋" w:hAnsi="仿宋" w:eastAsia="仿宋" w:cs="仿宋"/>
                <w:kern w:val="0"/>
                <w:sz w:val="24"/>
                <w:szCs w:val="24"/>
              </w:rPr>
            </w:pPr>
            <w:r>
              <w:rPr>
                <w:rFonts w:hint="eastAsia" w:ascii="仿宋" w:hAnsi="仿宋" w:eastAsia="仿宋" w:cs="仿宋"/>
                <w:kern w:val="0"/>
                <w:sz w:val="24"/>
                <w:szCs w:val="24"/>
              </w:rPr>
              <w:t>附加条件</w:t>
            </w:r>
          </w:p>
        </w:tc>
        <w:tc>
          <w:tcPr>
            <w:tcW w:w="7394" w:type="dxa"/>
            <w:gridSpan w:val="4"/>
            <w:vAlign w:val="center"/>
          </w:tcPr>
          <w:p w14:paraId="538C4158">
            <w:pPr>
              <w:jc w:val="center"/>
              <w:rPr>
                <w:rFonts w:ascii="仿宋" w:hAnsi="仿宋" w:eastAsia="仿宋" w:cs="仿宋"/>
                <w:kern w:val="0"/>
                <w:sz w:val="24"/>
                <w:szCs w:val="24"/>
              </w:rPr>
            </w:pPr>
            <w:r>
              <w:rPr>
                <w:rFonts w:hint="eastAsia" w:ascii="仿宋" w:hAnsi="仿宋" w:eastAsia="仿宋" w:cs="仿宋"/>
                <w:kern w:val="0"/>
                <w:sz w:val="24"/>
                <w:szCs w:val="24"/>
              </w:rPr>
              <w:t>（如有请明确表述）</w:t>
            </w:r>
          </w:p>
        </w:tc>
      </w:tr>
      <w:tr w14:paraId="3AEE56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4" w:hRule="atLeast"/>
        </w:trPr>
        <w:tc>
          <w:tcPr>
            <w:tcW w:w="2281" w:type="dxa"/>
            <w:gridSpan w:val="2"/>
            <w:vAlign w:val="center"/>
          </w:tcPr>
          <w:p w14:paraId="1446C55E">
            <w:pPr>
              <w:jc w:val="center"/>
              <w:rPr>
                <w:rFonts w:ascii="仿宋" w:hAnsi="仿宋" w:eastAsia="仿宋" w:cs="仿宋"/>
                <w:kern w:val="0"/>
                <w:sz w:val="24"/>
                <w:szCs w:val="24"/>
              </w:rPr>
            </w:pPr>
            <w:r>
              <w:rPr>
                <w:rFonts w:hint="eastAsia" w:ascii="仿宋" w:hAnsi="仿宋" w:eastAsia="仿宋" w:cs="仿宋"/>
                <w:kern w:val="0"/>
                <w:sz w:val="24"/>
                <w:szCs w:val="24"/>
              </w:rPr>
              <w:t>交货日期</w:t>
            </w:r>
          </w:p>
        </w:tc>
        <w:tc>
          <w:tcPr>
            <w:tcW w:w="7394" w:type="dxa"/>
            <w:gridSpan w:val="4"/>
            <w:vAlign w:val="center"/>
          </w:tcPr>
          <w:p w14:paraId="5732B61A">
            <w:pPr>
              <w:jc w:val="center"/>
              <w:rPr>
                <w:rFonts w:ascii="仿宋" w:hAnsi="仿宋" w:eastAsia="仿宋" w:cs="仿宋"/>
                <w:kern w:val="0"/>
                <w:sz w:val="24"/>
                <w:szCs w:val="24"/>
              </w:rPr>
            </w:pPr>
            <w:r>
              <w:rPr>
                <w:rFonts w:hint="eastAsia" w:ascii="仿宋" w:hAnsi="仿宋" w:eastAsia="仿宋" w:cs="仿宋"/>
                <w:kern w:val="0"/>
                <w:sz w:val="24"/>
                <w:szCs w:val="24"/>
              </w:rPr>
              <w:t>自签订合同且采购人下达供货任务书之日起XX天内交货到采购人指定地点并验收合格投入使用。</w:t>
            </w:r>
          </w:p>
        </w:tc>
      </w:tr>
      <w:tr w14:paraId="37C975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4" w:hRule="atLeast"/>
        </w:trPr>
        <w:tc>
          <w:tcPr>
            <w:tcW w:w="2281" w:type="dxa"/>
            <w:gridSpan w:val="2"/>
            <w:vAlign w:val="center"/>
          </w:tcPr>
          <w:p w14:paraId="00A79E3C">
            <w:pPr>
              <w:jc w:val="center"/>
              <w:rPr>
                <w:rFonts w:ascii="仿宋" w:hAnsi="仿宋" w:eastAsia="仿宋" w:cs="仿宋"/>
                <w:kern w:val="0"/>
                <w:sz w:val="24"/>
                <w:szCs w:val="24"/>
              </w:rPr>
            </w:pPr>
            <w:r>
              <w:rPr>
                <w:rFonts w:hint="eastAsia" w:ascii="仿宋" w:hAnsi="仿宋" w:eastAsia="仿宋" w:cs="仿宋"/>
                <w:kern w:val="0"/>
                <w:sz w:val="24"/>
                <w:szCs w:val="24"/>
              </w:rPr>
              <w:t>报价商家名称</w:t>
            </w:r>
          </w:p>
          <w:p w14:paraId="74118D8F">
            <w:pPr>
              <w:jc w:val="center"/>
              <w:rPr>
                <w:rFonts w:ascii="仿宋" w:hAnsi="仿宋" w:eastAsia="仿宋" w:cs="仿宋"/>
                <w:kern w:val="0"/>
                <w:sz w:val="24"/>
                <w:szCs w:val="24"/>
              </w:rPr>
            </w:pPr>
            <w:r>
              <w:rPr>
                <w:rFonts w:hint="eastAsia" w:ascii="仿宋" w:hAnsi="仿宋" w:eastAsia="仿宋" w:cs="仿宋"/>
                <w:kern w:val="0"/>
                <w:sz w:val="24"/>
                <w:szCs w:val="24"/>
              </w:rPr>
              <w:t>（盖章）</w:t>
            </w:r>
          </w:p>
        </w:tc>
        <w:tc>
          <w:tcPr>
            <w:tcW w:w="7394" w:type="dxa"/>
            <w:gridSpan w:val="4"/>
            <w:vAlign w:val="center"/>
          </w:tcPr>
          <w:p w14:paraId="4DFA3653">
            <w:pPr>
              <w:jc w:val="center"/>
              <w:rPr>
                <w:rFonts w:ascii="仿宋" w:hAnsi="仿宋" w:eastAsia="仿宋" w:cs="仿宋"/>
                <w:kern w:val="0"/>
                <w:sz w:val="24"/>
                <w:szCs w:val="24"/>
              </w:rPr>
            </w:pPr>
            <w:r>
              <w:rPr>
                <w:rFonts w:hint="eastAsia" w:ascii="仿宋" w:hAnsi="仿宋" w:eastAsia="仿宋" w:cs="仿宋"/>
                <w:kern w:val="0"/>
                <w:sz w:val="24"/>
                <w:szCs w:val="24"/>
              </w:rPr>
              <w:t>（盖章方为有效，否则报价无效。）</w:t>
            </w:r>
          </w:p>
        </w:tc>
      </w:tr>
      <w:tr w14:paraId="6E71E4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7" w:hRule="atLeast"/>
        </w:trPr>
        <w:tc>
          <w:tcPr>
            <w:tcW w:w="2281" w:type="dxa"/>
            <w:gridSpan w:val="2"/>
            <w:vAlign w:val="center"/>
          </w:tcPr>
          <w:p w14:paraId="7C9882F7">
            <w:pPr>
              <w:jc w:val="center"/>
              <w:rPr>
                <w:rFonts w:ascii="仿宋" w:hAnsi="仿宋" w:eastAsia="仿宋" w:cs="仿宋"/>
                <w:kern w:val="0"/>
                <w:sz w:val="24"/>
                <w:szCs w:val="24"/>
              </w:rPr>
            </w:pPr>
            <w:r>
              <w:rPr>
                <w:rFonts w:hint="eastAsia" w:ascii="仿宋" w:hAnsi="仿宋" w:eastAsia="仿宋" w:cs="仿宋"/>
                <w:kern w:val="0"/>
                <w:sz w:val="24"/>
                <w:szCs w:val="24"/>
              </w:rPr>
              <w:t>联系人及电话</w:t>
            </w:r>
          </w:p>
        </w:tc>
        <w:tc>
          <w:tcPr>
            <w:tcW w:w="7394" w:type="dxa"/>
            <w:gridSpan w:val="4"/>
            <w:vAlign w:val="center"/>
          </w:tcPr>
          <w:p w14:paraId="71F3EFE3">
            <w:pPr>
              <w:jc w:val="center"/>
              <w:rPr>
                <w:rFonts w:ascii="仿宋" w:hAnsi="仿宋" w:eastAsia="仿宋" w:cs="仿宋"/>
                <w:kern w:val="0"/>
                <w:sz w:val="24"/>
                <w:szCs w:val="24"/>
              </w:rPr>
            </w:pPr>
          </w:p>
        </w:tc>
      </w:tr>
      <w:tr w14:paraId="5D9D7B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1" w:hRule="atLeast"/>
        </w:trPr>
        <w:tc>
          <w:tcPr>
            <w:tcW w:w="2281" w:type="dxa"/>
            <w:gridSpan w:val="2"/>
            <w:vAlign w:val="center"/>
          </w:tcPr>
          <w:p w14:paraId="72E86F98">
            <w:pPr>
              <w:jc w:val="center"/>
              <w:rPr>
                <w:rFonts w:ascii="仿宋" w:hAnsi="仿宋" w:eastAsia="仿宋" w:cs="仿宋"/>
                <w:kern w:val="0"/>
                <w:sz w:val="24"/>
                <w:szCs w:val="24"/>
              </w:rPr>
            </w:pPr>
            <w:r>
              <w:rPr>
                <w:rFonts w:hint="eastAsia" w:ascii="仿宋" w:hAnsi="仿宋" w:eastAsia="仿宋" w:cs="仿宋"/>
                <w:kern w:val="0"/>
                <w:sz w:val="24"/>
                <w:szCs w:val="24"/>
              </w:rPr>
              <w:t>报价时间</w:t>
            </w:r>
          </w:p>
        </w:tc>
        <w:tc>
          <w:tcPr>
            <w:tcW w:w="7394" w:type="dxa"/>
            <w:gridSpan w:val="4"/>
            <w:vAlign w:val="center"/>
          </w:tcPr>
          <w:p w14:paraId="6FC722C9">
            <w:pPr>
              <w:jc w:val="center"/>
              <w:rPr>
                <w:rFonts w:ascii="仿宋" w:hAnsi="仿宋" w:eastAsia="仿宋" w:cs="仿宋"/>
                <w:kern w:val="0"/>
                <w:sz w:val="24"/>
                <w:szCs w:val="24"/>
              </w:rPr>
            </w:pPr>
            <w:r>
              <w:rPr>
                <w:rFonts w:hint="eastAsia" w:ascii="仿宋" w:hAnsi="仿宋" w:eastAsia="仿宋" w:cs="仿宋"/>
                <w:kern w:val="0"/>
                <w:sz w:val="24"/>
                <w:szCs w:val="24"/>
              </w:rPr>
              <w:t>年     月     日</w:t>
            </w:r>
          </w:p>
        </w:tc>
      </w:tr>
    </w:tbl>
    <w:p w14:paraId="623767C1">
      <w:pPr>
        <w:jc w:val="center"/>
        <w:rPr>
          <w:rFonts w:hint="eastAsia" w:ascii="楷体" w:hAnsi="楷体" w:eastAsia="楷体" w:cs="仿宋_GB2312"/>
          <w:sz w:val="24"/>
          <w:szCs w:val="24"/>
          <w:lang w:val="en-US" w:eastAsia="zh-CN"/>
        </w:rPr>
      </w:pPr>
    </w:p>
    <w:p w14:paraId="7C9D7538">
      <w:pPr>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　</w:t>
      </w:r>
    </w:p>
    <w:p w14:paraId="797C5AD3">
      <w:pPr>
        <w:pStyle w:val="2"/>
        <w:rPr>
          <w:rFonts w:hint="default"/>
          <w:lang w:val="en-US" w:eastAsia="zh-CN"/>
        </w:rPr>
      </w:pPr>
      <w:bookmarkStart w:id="2" w:name="_GoBack"/>
      <w:bookmarkEnd w:id="2"/>
    </w:p>
    <w:p w14:paraId="34A5FE4C">
      <w:pPr>
        <w:numPr>
          <w:ilvl w:val="0"/>
          <w:numId w:val="0"/>
        </w:numPr>
        <w:rPr>
          <w:rFonts w:hint="default"/>
          <w:lang w:val="en-US" w:eastAsia="zh-CN"/>
        </w:rPr>
      </w:pPr>
      <w:r>
        <w:rPr>
          <w:rFonts w:hint="eastAsia"/>
          <w:lang w:val="en-US" w:eastAsia="zh-CN"/>
        </w:rPr>
        <w:t>　　　</w:t>
      </w:r>
    </w:p>
    <w:p w14:paraId="0879B397">
      <w:pPr>
        <w:pStyle w:val="2"/>
        <w:rPr>
          <w:rFonts w:hint="eastAsia"/>
          <w:lang w:val="en-US" w:eastAsia="zh-CN"/>
        </w:rPr>
      </w:pPr>
    </w:p>
    <w:p w14:paraId="0AF228CE">
      <w:pPr>
        <w:spacing w:line="560" w:lineRule="exact"/>
        <w:jc w:val="both"/>
        <w:rPr>
          <w:rFonts w:hint="eastAsia" w:ascii="Calibri" w:hAnsi="Calibri" w:eastAsia="宋体" w:cs="Times New Roman"/>
          <w:b/>
          <w:bCs/>
          <w:color w:val="000000"/>
          <w:sz w:val="36"/>
          <w:szCs w:val="44"/>
          <w:lang w:val="en-US" w:eastAsia="zh-CN"/>
        </w:rPr>
      </w:pPr>
      <w:r>
        <w:rPr>
          <w:rFonts w:hint="eastAsia" w:ascii="Calibri" w:hAnsi="Calibri" w:eastAsia="宋体" w:cs="Times New Roman"/>
          <w:b/>
          <w:bCs/>
          <w:color w:val="000000"/>
          <w:sz w:val="36"/>
          <w:szCs w:val="44"/>
          <w:lang w:val="en-US" w:eastAsia="zh-CN"/>
        </w:rPr>
        <w:t>附件2：</w:t>
      </w:r>
    </w:p>
    <w:p w14:paraId="19423B03">
      <w:pPr>
        <w:widowControl w:val="0"/>
        <w:spacing w:before="46" w:beforeLines="15" w:line="360" w:lineRule="auto"/>
        <w:ind w:firstLine="0" w:firstLineChars="0"/>
        <w:jc w:val="center"/>
        <w:rPr>
          <w:rFonts w:ascii="宋体" w:hAnsi="宋体" w:eastAsia="宋体" w:cs="宋体"/>
          <w:b/>
          <w:bCs/>
          <w:kern w:val="0"/>
          <w:sz w:val="36"/>
          <w:szCs w:val="36"/>
          <w:lang w:val="en-US" w:eastAsia="zh-CN" w:bidi="ar-SA"/>
        </w:rPr>
      </w:pPr>
      <w:bookmarkStart w:id="0" w:name="_Toc23067"/>
      <w:r>
        <w:rPr>
          <w:rFonts w:hint="eastAsia" w:ascii="宋体" w:hAnsi="宋体" w:eastAsia="宋体" w:cs="宋体"/>
          <w:b/>
          <w:bCs/>
          <w:color w:val="000000"/>
          <w:kern w:val="0"/>
          <w:sz w:val="36"/>
          <w:szCs w:val="36"/>
          <w:lang w:val="en-US" w:eastAsia="zh-CN" w:bidi="ar-SA"/>
        </w:rPr>
        <w:t>达州职业技术学院信息化设施设备维修维护服务</w:t>
      </w:r>
    </w:p>
    <w:p w14:paraId="0D2AE853">
      <w:pPr>
        <w:spacing w:line="360" w:lineRule="auto"/>
        <w:outlineLvl w:val="1"/>
        <w:rPr>
          <w:rFonts w:ascii="仿宋" w:hAnsi="仿宋" w:eastAsia="仿宋" w:cs="仿宋"/>
          <w:sz w:val="28"/>
          <w:szCs w:val="28"/>
        </w:rPr>
      </w:pPr>
    </w:p>
    <w:p w14:paraId="7F193B1E">
      <w:pPr>
        <w:spacing w:line="360" w:lineRule="auto"/>
        <w:ind w:firstLine="235" w:firstLineChars="98"/>
        <w:outlineLvl w:val="1"/>
        <w:rPr>
          <w:rFonts w:ascii="仿宋" w:hAnsi="仿宋" w:eastAsia="仿宋" w:cs="仿宋"/>
          <w:b/>
          <w:sz w:val="24"/>
        </w:rPr>
      </w:pPr>
      <w:r>
        <w:rPr>
          <w:rFonts w:hint="eastAsia" w:ascii="仿宋" w:hAnsi="仿宋" w:eastAsia="仿宋" w:cs="仿宋"/>
          <w:sz w:val="24"/>
        </w:rPr>
        <w:t>一、</w:t>
      </w:r>
      <w:r>
        <w:rPr>
          <w:rFonts w:hint="eastAsia" w:ascii="仿宋" w:hAnsi="仿宋" w:eastAsia="仿宋" w:cs="仿宋"/>
          <w:b/>
          <w:sz w:val="24"/>
        </w:rPr>
        <w:t>项目概述</w:t>
      </w:r>
      <w:bookmarkEnd w:id="0"/>
    </w:p>
    <w:p w14:paraId="71D6008E">
      <w:pPr>
        <w:widowControl w:val="0"/>
        <w:spacing w:line="360" w:lineRule="auto"/>
        <w:ind w:firstLine="480" w:firstLineChars="200"/>
        <w:jc w:val="both"/>
        <w:rPr>
          <w:rFonts w:ascii="仿宋" w:hAnsi="仿宋" w:eastAsia="仿宋" w:cs="仿宋"/>
          <w:bCs/>
          <w:kern w:val="2"/>
          <w:sz w:val="24"/>
          <w:szCs w:val="22"/>
          <w:lang w:val="en-US" w:eastAsia="zh-CN" w:bidi="ar-SA"/>
        </w:rPr>
      </w:pPr>
      <w:r>
        <w:rPr>
          <w:rFonts w:hint="eastAsia" w:ascii="仿宋" w:hAnsi="仿宋" w:eastAsia="仿宋" w:cs="仿宋"/>
          <w:kern w:val="2"/>
          <w:sz w:val="24"/>
          <w:szCs w:val="22"/>
          <w:lang w:val="en-US" w:eastAsia="zh-CN" w:bidi="ar-SA"/>
        </w:rPr>
        <w:t>为保障学院信息化设备的工作畅通及安全保障措施，确保信息系统安全，针对现阶段情况，</w:t>
      </w:r>
      <w:r>
        <w:rPr>
          <w:rFonts w:hint="eastAsia" w:ascii="仿宋" w:hAnsi="仿宋" w:eastAsia="仿宋" w:cs="仿宋"/>
          <w:bCs/>
          <w:kern w:val="2"/>
          <w:sz w:val="24"/>
          <w:szCs w:val="22"/>
          <w:lang w:val="en-US" w:eastAsia="zh-CN" w:bidi="ar-SA"/>
        </w:rPr>
        <w:t>现达州职业技术学院对信息化设施设备日常维修维护服务进行采购。</w:t>
      </w:r>
    </w:p>
    <w:p w14:paraId="1DB14478">
      <w:pPr>
        <w:spacing w:line="360" w:lineRule="auto"/>
        <w:ind w:firstLine="241" w:firstLineChars="100"/>
        <w:outlineLvl w:val="1"/>
        <w:rPr>
          <w:rFonts w:ascii="仿宋" w:hAnsi="仿宋" w:eastAsia="仿宋" w:cs="仿宋"/>
          <w:sz w:val="24"/>
        </w:rPr>
      </w:pPr>
      <w:bookmarkStart w:id="1" w:name="_Toc17181"/>
      <w:r>
        <w:rPr>
          <w:rFonts w:hint="eastAsia" w:ascii="仿宋" w:hAnsi="仿宋" w:eastAsia="仿宋" w:cs="仿宋"/>
          <w:b/>
          <w:bCs/>
          <w:sz w:val="24"/>
        </w:rPr>
        <w:t>二、服务内容及要求</w:t>
      </w:r>
      <w:bookmarkEnd w:id="1"/>
    </w:p>
    <w:p w14:paraId="36656CB5">
      <w:pPr>
        <w:spacing w:line="360" w:lineRule="auto"/>
        <w:ind w:firstLine="482" w:firstLineChars="200"/>
        <w:rPr>
          <w:rFonts w:ascii="仿宋" w:hAnsi="仿宋" w:eastAsia="仿宋" w:cs="仿宋"/>
          <w:b/>
          <w:bCs/>
          <w:sz w:val="24"/>
        </w:rPr>
      </w:pPr>
      <w:r>
        <w:rPr>
          <w:rFonts w:hint="eastAsia" w:ascii="仿宋" w:hAnsi="仿宋" w:eastAsia="仿宋" w:cs="仿宋"/>
          <w:b/>
          <w:bCs/>
          <w:sz w:val="24"/>
        </w:rPr>
        <w:t>2.1服务范围</w:t>
      </w:r>
    </w:p>
    <w:p w14:paraId="3A70EA5A">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达州职业技术学院望犀校区、凤北校区、成教部（荷叶街）、实习基地等。</w:t>
      </w:r>
    </w:p>
    <w:p w14:paraId="03D9B1DA">
      <w:pPr>
        <w:widowControl w:val="0"/>
        <w:spacing w:after="0" w:line="360" w:lineRule="auto"/>
        <w:ind w:firstLine="482" w:firstLineChars="200"/>
        <w:jc w:val="both"/>
        <w:rPr>
          <w:rFonts w:ascii="仿宋_GB2312" w:hAnsi="仿宋_GB2312" w:eastAsia="仿宋_GB2312" w:cs="仿宋_GB2312"/>
          <w:kern w:val="2"/>
          <w:sz w:val="24"/>
          <w:szCs w:val="22"/>
          <w:lang w:val="en-US" w:eastAsia="zh-CN" w:bidi="ar-SA"/>
        </w:rPr>
      </w:pPr>
      <w:r>
        <w:rPr>
          <w:rFonts w:hint="eastAsia" w:ascii="仿宋" w:hAnsi="仿宋" w:eastAsia="仿宋" w:cs="仿宋"/>
          <w:b/>
          <w:bCs/>
          <w:kern w:val="2"/>
          <w:sz w:val="24"/>
          <w:szCs w:val="22"/>
          <w:lang w:val="en-US" w:eastAsia="zh-CN" w:bidi="ar-SA"/>
        </w:rPr>
        <w:t>2.2</w:t>
      </w:r>
      <w:r>
        <w:rPr>
          <w:rFonts w:hint="eastAsia" w:ascii="仿宋_GB2312" w:hAnsi="仿宋_GB2312" w:eastAsia="仿宋_GB2312" w:cs="仿宋_GB2312"/>
          <w:kern w:val="2"/>
          <w:sz w:val="24"/>
          <w:szCs w:val="22"/>
          <w:lang w:val="en-US" w:eastAsia="zh-CN" w:bidi="ar-SA"/>
        </w:rPr>
        <w:t xml:space="preserve"> 服务内容</w:t>
      </w:r>
    </w:p>
    <w:p w14:paraId="3E3B9505">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教室多媒体设施设备维护、LED屏系统维护、校园广播维护、会议系统维护、全院信息化办公设备等日常维修维护服务；基础网络综合布线等；对特殊时间段（例如全国英语四六级考试、各类资格证考试等）设备、设施、系统保障工作。（本院信息化设施设备维护的数量、品类、现状等，服务商须自己来校了解。）</w:t>
      </w:r>
    </w:p>
    <w:p w14:paraId="7D098DAB">
      <w:pPr>
        <w:widowControl w:val="0"/>
        <w:spacing w:after="0" w:line="360" w:lineRule="auto"/>
        <w:ind w:firstLine="482" w:firstLineChars="200"/>
        <w:jc w:val="both"/>
        <w:rPr>
          <w:rFonts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2.3服务要求</w:t>
      </w:r>
    </w:p>
    <w:p w14:paraId="607C4039">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（1）具有维修维护教学多媒体系统、LED系统、校园广播、会议系统、办公设备、基础网络综合布线等技术；</w:t>
      </w:r>
    </w:p>
    <w:p w14:paraId="4BAFF4BC">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（2）要求服务商选派不少于4名技术过硬的专业技术服务人员长期派驻学院（学院提供办公场地），服务时间（不限于正常工作时间）、地点由学校信息中心根据需要安排，，及时进行服务相关工作；</w:t>
      </w:r>
    </w:p>
    <w:p w14:paraId="0059D072">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（3）服务商自行提供服务相关工作中所需要的所有工具、检测仪器等；</w:t>
      </w:r>
    </w:p>
    <w:p w14:paraId="0554B3B1">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（4）服务商保证技术人员在维修过程不能扩大设施、设备、系统等的故障；</w:t>
      </w:r>
    </w:p>
    <w:p w14:paraId="74178708">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（5）服务商的专业技术人员每学期对所有设备、设施、系统等进行一次综合保养工作，每月进行一次常规例行检查；</w:t>
      </w:r>
    </w:p>
    <w:p w14:paraId="191E1B10">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（6）作好每次维修、检查、保养等工作相关记录；</w:t>
      </w:r>
    </w:p>
    <w:p w14:paraId="6BBF8968">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（7）需要更换材料及零、部件由学院信息中心指派的工作人员共同确定并由学院信息中心统一存留；</w:t>
      </w:r>
    </w:p>
    <w:p w14:paraId="2DA3E01A">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 xml:space="preserve">（8）技术人员必须有能够对紧急故障在1小时内进行修复的能力； </w:t>
      </w:r>
    </w:p>
    <w:p w14:paraId="3C41556F">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（9）根据学校工作安排，完成其相关任务；</w:t>
      </w:r>
    </w:p>
    <w:p w14:paraId="0B46A337">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(10)服务期限一年，服务期满双方无异议可续期。</w:t>
      </w:r>
    </w:p>
    <w:p w14:paraId="03BA11EC">
      <w:pPr>
        <w:widowControl w:val="0"/>
        <w:spacing w:after="0" w:line="360" w:lineRule="auto"/>
        <w:ind w:firstLine="482" w:firstLineChars="200"/>
        <w:jc w:val="both"/>
        <w:rPr>
          <w:rFonts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2.4项目要求</w:t>
      </w:r>
    </w:p>
    <w:p w14:paraId="4A591517">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服务商需针对本项目制定（须包括但不限于）：</w:t>
      </w:r>
    </w:p>
    <w:p w14:paraId="02FC5B79">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（1）．管理制度；</w:t>
      </w:r>
    </w:p>
    <w:p w14:paraId="2D0E58D8">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（2）．教学多媒体系统管理、检查、维修、保养流程（或程序）；</w:t>
      </w:r>
    </w:p>
    <w:p w14:paraId="3D67A004">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w:t>
      </w:r>
      <w:r>
        <w:rPr>
          <w:rFonts w:ascii="仿宋_GB2312" w:hAnsi="仿宋_GB2312" w:eastAsia="仿宋_GB2312" w:cs="仿宋_GB2312"/>
          <w:kern w:val="2"/>
          <w:sz w:val="24"/>
          <w:szCs w:val="22"/>
          <w:lang w:val="en-US" w:eastAsia="zh-CN" w:bidi="ar-SA"/>
        </w:rPr>
        <w:t>3</w:t>
      </w:r>
      <w:r>
        <w:rPr>
          <w:rFonts w:hint="eastAsia" w:ascii="仿宋_GB2312" w:hAnsi="仿宋_GB2312" w:eastAsia="仿宋_GB2312" w:cs="仿宋_GB2312"/>
          <w:kern w:val="2"/>
          <w:sz w:val="24"/>
          <w:szCs w:val="22"/>
          <w:lang w:val="en-US" w:eastAsia="zh-CN" w:bidi="ar-SA"/>
        </w:rPr>
        <w:t>）．LED系统检查、维修、保养流程（或程序）；</w:t>
      </w:r>
    </w:p>
    <w:p w14:paraId="09D25C27">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w:t>
      </w:r>
      <w:r>
        <w:rPr>
          <w:rFonts w:ascii="仿宋_GB2312" w:hAnsi="仿宋_GB2312" w:eastAsia="仿宋_GB2312" w:cs="仿宋_GB2312"/>
          <w:kern w:val="2"/>
          <w:sz w:val="24"/>
          <w:szCs w:val="22"/>
          <w:lang w:val="en-US" w:eastAsia="zh-CN" w:bidi="ar-SA"/>
        </w:rPr>
        <w:t>4</w:t>
      </w:r>
      <w:r>
        <w:rPr>
          <w:rFonts w:hint="eastAsia" w:ascii="仿宋_GB2312" w:hAnsi="仿宋_GB2312" w:eastAsia="仿宋_GB2312" w:cs="仿宋_GB2312"/>
          <w:kern w:val="2"/>
          <w:sz w:val="24"/>
          <w:szCs w:val="22"/>
          <w:lang w:val="en-US" w:eastAsia="zh-CN" w:bidi="ar-SA"/>
        </w:rPr>
        <w:t>）．校园广播系统检查、维修、保养流程（或程序）；</w:t>
      </w:r>
    </w:p>
    <w:p w14:paraId="39DF2EF5">
      <w:pPr>
        <w:widowControl w:val="0"/>
        <w:spacing w:after="0" w:line="360" w:lineRule="auto"/>
        <w:ind w:firstLine="480" w:firstLineChars="200"/>
        <w:jc w:val="both"/>
        <w:rPr>
          <w:rFonts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2"/>
          <w:sz w:val="24"/>
          <w:szCs w:val="22"/>
          <w:lang w:val="en-US" w:eastAsia="zh-CN" w:bidi="ar-SA"/>
        </w:rPr>
        <w:t>（</w:t>
      </w:r>
      <w:r>
        <w:rPr>
          <w:rFonts w:ascii="仿宋_GB2312" w:hAnsi="仿宋_GB2312" w:eastAsia="仿宋_GB2312" w:cs="仿宋_GB2312"/>
          <w:kern w:val="2"/>
          <w:sz w:val="24"/>
          <w:szCs w:val="22"/>
          <w:lang w:val="en-US" w:eastAsia="zh-CN" w:bidi="ar-SA"/>
        </w:rPr>
        <w:t>5</w:t>
      </w:r>
      <w:r>
        <w:rPr>
          <w:rFonts w:hint="eastAsia" w:ascii="仿宋_GB2312" w:hAnsi="仿宋_GB2312" w:eastAsia="仿宋_GB2312" w:cs="仿宋_GB2312"/>
          <w:kern w:val="2"/>
          <w:sz w:val="24"/>
          <w:szCs w:val="22"/>
          <w:lang w:val="en-US" w:eastAsia="zh-CN" w:bidi="ar-SA"/>
        </w:rPr>
        <w:t>）．基础网络综合布线系统检查、维修、保养流程（或程序）。</w:t>
      </w:r>
    </w:p>
    <w:p w14:paraId="74D76A6C">
      <w:pPr>
        <w:rPr>
          <w:rFonts w:ascii="Calibri" w:hAnsi="Calibri" w:eastAsia="宋体" w:cs="Times New Roman"/>
        </w:rPr>
      </w:pPr>
    </w:p>
    <w:p w14:paraId="5755EB63">
      <w:pPr>
        <w:pStyle w:val="2"/>
        <w:rPr>
          <w:rFonts w:hint="eastAsia"/>
          <w:lang w:val="en-US" w:eastAsia="zh-CN"/>
        </w:rPr>
      </w:pPr>
    </w:p>
    <w:sectPr>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1MTRmOTU4Y2E2MTZlMTJjMGZlNTE3YTZjOWNiOTcifQ=="/>
  </w:docVars>
  <w:rsids>
    <w:rsidRoot w:val="00172A27"/>
    <w:rsid w:val="00017A2A"/>
    <w:rsid w:val="00030B49"/>
    <w:rsid w:val="000453DB"/>
    <w:rsid w:val="00056BCB"/>
    <w:rsid w:val="000575DA"/>
    <w:rsid w:val="00080A1F"/>
    <w:rsid w:val="000B58CC"/>
    <w:rsid w:val="000C0EF6"/>
    <w:rsid w:val="000F36C7"/>
    <w:rsid w:val="000F5A98"/>
    <w:rsid w:val="00105910"/>
    <w:rsid w:val="001100C5"/>
    <w:rsid w:val="00125A09"/>
    <w:rsid w:val="00144DED"/>
    <w:rsid w:val="001603D4"/>
    <w:rsid w:val="00180608"/>
    <w:rsid w:val="001A6BFF"/>
    <w:rsid w:val="001B3C37"/>
    <w:rsid w:val="001D30ED"/>
    <w:rsid w:val="001E0164"/>
    <w:rsid w:val="001E41A5"/>
    <w:rsid w:val="00210941"/>
    <w:rsid w:val="00222990"/>
    <w:rsid w:val="00224510"/>
    <w:rsid w:val="003311B6"/>
    <w:rsid w:val="00332553"/>
    <w:rsid w:val="00364831"/>
    <w:rsid w:val="00373767"/>
    <w:rsid w:val="00373DF8"/>
    <w:rsid w:val="00384FAF"/>
    <w:rsid w:val="0038717C"/>
    <w:rsid w:val="003A11ED"/>
    <w:rsid w:val="003A2273"/>
    <w:rsid w:val="003B2BAF"/>
    <w:rsid w:val="003C7434"/>
    <w:rsid w:val="003F6309"/>
    <w:rsid w:val="00402610"/>
    <w:rsid w:val="0043404B"/>
    <w:rsid w:val="004671B9"/>
    <w:rsid w:val="00473422"/>
    <w:rsid w:val="00481962"/>
    <w:rsid w:val="00482E27"/>
    <w:rsid w:val="004924AA"/>
    <w:rsid w:val="004925B5"/>
    <w:rsid w:val="00494220"/>
    <w:rsid w:val="004B2FAC"/>
    <w:rsid w:val="004C7CE3"/>
    <w:rsid w:val="00525742"/>
    <w:rsid w:val="00542E36"/>
    <w:rsid w:val="00545E92"/>
    <w:rsid w:val="00584AB4"/>
    <w:rsid w:val="005978FF"/>
    <w:rsid w:val="005A1189"/>
    <w:rsid w:val="005A3D51"/>
    <w:rsid w:val="005C16AF"/>
    <w:rsid w:val="005D6743"/>
    <w:rsid w:val="005E6CB9"/>
    <w:rsid w:val="005F46C2"/>
    <w:rsid w:val="006170DA"/>
    <w:rsid w:val="00642F5F"/>
    <w:rsid w:val="006747E7"/>
    <w:rsid w:val="006A4969"/>
    <w:rsid w:val="00717024"/>
    <w:rsid w:val="00740B73"/>
    <w:rsid w:val="007625BA"/>
    <w:rsid w:val="00780DD7"/>
    <w:rsid w:val="007B1857"/>
    <w:rsid w:val="007C175D"/>
    <w:rsid w:val="007C49F2"/>
    <w:rsid w:val="00802619"/>
    <w:rsid w:val="00842182"/>
    <w:rsid w:val="00871489"/>
    <w:rsid w:val="00880803"/>
    <w:rsid w:val="00887312"/>
    <w:rsid w:val="008932CD"/>
    <w:rsid w:val="008D6685"/>
    <w:rsid w:val="008F28F4"/>
    <w:rsid w:val="009344B4"/>
    <w:rsid w:val="00945D3B"/>
    <w:rsid w:val="009645C7"/>
    <w:rsid w:val="009A78D3"/>
    <w:rsid w:val="009B5D61"/>
    <w:rsid w:val="009D0739"/>
    <w:rsid w:val="00A450FC"/>
    <w:rsid w:val="00A54CDE"/>
    <w:rsid w:val="00A72837"/>
    <w:rsid w:val="00AB47DE"/>
    <w:rsid w:val="00AC50F9"/>
    <w:rsid w:val="00B075FD"/>
    <w:rsid w:val="00B261B3"/>
    <w:rsid w:val="00B423DE"/>
    <w:rsid w:val="00B57736"/>
    <w:rsid w:val="00B60CE2"/>
    <w:rsid w:val="00B61CE9"/>
    <w:rsid w:val="00B8154A"/>
    <w:rsid w:val="00BA67DC"/>
    <w:rsid w:val="00BB2298"/>
    <w:rsid w:val="00BD1941"/>
    <w:rsid w:val="00BD516F"/>
    <w:rsid w:val="00BE25B3"/>
    <w:rsid w:val="00C524F3"/>
    <w:rsid w:val="00C55D91"/>
    <w:rsid w:val="00C57B99"/>
    <w:rsid w:val="00C86180"/>
    <w:rsid w:val="00C94C83"/>
    <w:rsid w:val="00CB1135"/>
    <w:rsid w:val="00CD5112"/>
    <w:rsid w:val="00D0209A"/>
    <w:rsid w:val="00D1358D"/>
    <w:rsid w:val="00D43755"/>
    <w:rsid w:val="00D4619C"/>
    <w:rsid w:val="00D526C0"/>
    <w:rsid w:val="00D559C5"/>
    <w:rsid w:val="00D74941"/>
    <w:rsid w:val="00DD0B6F"/>
    <w:rsid w:val="00DE3399"/>
    <w:rsid w:val="00DE51EA"/>
    <w:rsid w:val="00DF53A1"/>
    <w:rsid w:val="00E069F2"/>
    <w:rsid w:val="00E1142D"/>
    <w:rsid w:val="00E243C5"/>
    <w:rsid w:val="00E334B6"/>
    <w:rsid w:val="00E42FDB"/>
    <w:rsid w:val="00E572D4"/>
    <w:rsid w:val="00E84103"/>
    <w:rsid w:val="00E91D0B"/>
    <w:rsid w:val="00EB7687"/>
    <w:rsid w:val="00F23092"/>
    <w:rsid w:val="00F31A2E"/>
    <w:rsid w:val="00F64D17"/>
    <w:rsid w:val="00FD06DF"/>
    <w:rsid w:val="00FF572E"/>
    <w:rsid w:val="01F947C1"/>
    <w:rsid w:val="037137FD"/>
    <w:rsid w:val="04904570"/>
    <w:rsid w:val="05036529"/>
    <w:rsid w:val="050E2ECE"/>
    <w:rsid w:val="07466AC9"/>
    <w:rsid w:val="07B34C14"/>
    <w:rsid w:val="080832CD"/>
    <w:rsid w:val="084531A0"/>
    <w:rsid w:val="084A68F4"/>
    <w:rsid w:val="084D532E"/>
    <w:rsid w:val="08BC4608"/>
    <w:rsid w:val="0A854A2B"/>
    <w:rsid w:val="0ABD57CC"/>
    <w:rsid w:val="0AE87F1A"/>
    <w:rsid w:val="0B59604C"/>
    <w:rsid w:val="0B831F9A"/>
    <w:rsid w:val="0C2D1C9E"/>
    <w:rsid w:val="0C8D7DF3"/>
    <w:rsid w:val="0CAB3131"/>
    <w:rsid w:val="0DF7766E"/>
    <w:rsid w:val="0E4112D9"/>
    <w:rsid w:val="0E737964"/>
    <w:rsid w:val="0E840851"/>
    <w:rsid w:val="0EC4295E"/>
    <w:rsid w:val="0EC6083C"/>
    <w:rsid w:val="0F681EA2"/>
    <w:rsid w:val="0FEA595D"/>
    <w:rsid w:val="10367A2C"/>
    <w:rsid w:val="10703A7C"/>
    <w:rsid w:val="112C6D93"/>
    <w:rsid w:val="12656004"/>
    <w:rsid w:val="13B16302"/>
    <w:rsid w:val="1403756B"/>
    <w:rsid w:val="14F31E7A"/>
    <w:rsid w:val="14FC2F9D"/>
    <w:rsid w:val="15562691"/>
    <w:rsid w:val="157848CA"/>
    <w:rsid w:val="160903E8"/>
    <w:rsid w:val="170462F8"/>
    <w:rsid w:val="17195864"/>
    <w:rsid w:val="17AE352F"/>
    <w:rsid w:val="18DF3200"/>
    <w:rsid w:val="193910E5"/>
    <w:rsid w:val="195135D8"/>
    <w:rsid w:val="1A7D5684"/>
    <w:rsid w:val="1AC15311"/>
    <w:rsid w:val="1B134EC3"/>
    <w:rsid w:val="1C2C52C5"/>
    <w:rsid w:val="1CAD5CEA"/>
    <w:rsid w:val="1D113FA4"/>
    <w:rsid w:val="1D5B7B20"/>
    <w:rsid w:val="1E8F3ED4"/>
    <w:rsid w:val="20371A9D"/>
    <w:rsid w:val="20E76CAB"/>
    <w:rsid w:val="21394209"/>
    <w:rsid w:val="219F0E94"/>
    <w:rsid w:val="21EA0F6E"/>
    <w:rsid w:val="231C7821"/>
    <w:rsid w:val="237B095A"/>
    <w:rsid w:val="241C27E5"/>
    <w:rsid w:val="24DB4A8C"/>
    <w:rsid w:val="259E1B40"/>
    <w:rsid w:val="25A07E30"/>
    <w:rsid w:val="26D05631"/>
    <w:rsid w:val="26E23F50"/>
    <w:rsid w:val="27E20B06"/>
    <w:rsid w:val="27FC47B5"/>
    <w:rsid w:val="287E141C"/>
    <w:rsid w:val="28B8629B"/>
    <w:rsid w:val="28CD15BF"/>
    <w:rsid w:val="2A067046"/>
    <w:rsid w:val="2AB11F9F"/>
    <w:rsid w:val="2ACB3D96"/>
    <w:rsid w:val="2B246A0F"/>
    <w:rsid w:val="2B813F30"/>
    <w:rsid w:val="2B9525BA"/>
    <w:rsid w:val="2BA47F84"/>
    <w:rsid w:val="2BA70D47"/>
    <w:rsid w:val="2BC20EB0"/>
    <w:rsid w:val="2BFA58CF"/>
    <w:rsid w:val="2C0D1342"/>
    <w:rsid w:val="2CE22C39"/>
    <w:rsid w:val="2CFC063C"/>
    <w:rsid w:val="2D0642A7"/>
    <w:rsid w:val="2D2674F0"/>
    <w:rsid w:val="2DEF43FE"/>
    <w:rsid w:val="2E4C334A"/>
    <w:rsid w:val="2E735FF0"/>
    <w:rsid w:val="2F3D4C69"/>
    <w:rsid w:val="2FD62398"/>
    <w:rsid w:val="30AF4379"/>
    <w:rsid w:val="30F77E7A"/>
    <w:rsid w:val="310A1609"/>
    <w:rsid w:val="313724A3"/>
    <w:rsid w:val="314A2369"/>
    <w:rsid w:val="314F75C7"/>
    <w:rsid w:val="31E71C02"/>
    <w:rsid w:val="32DD68D2"/>
    <w:rsid w:val="33266B77"/>
    <w:rsid w:val="336E46FF"/>
    <w:rsid w:val="339A2D55"/>
    <w:rsid w:val="33A610DA"/>
    <w:rsid w:val="352C0B45"/>
    <w:rsid w:val="35946AAA"/>
    <w:rsid w:val="36E11B91"/>
    <w:rsid w:val="36F0387E"/>
    <w:rsid w:val="370F1C04"/>
    <w:rsid w:val="3717002F"/>
    <w:rsid w:val="37344B40"/>
    <w:rsid w:val="376F22B9"/>
    <w:rsid w:val="37762B2D"/>
    <w:rsid w:val="37CC1338"/>
    <w:rsid w:val="390C744C"/>
    <w:rsid w:val="39FA3AED"/>
    <w:rsid w:val="3A486159"/>
    <w:rsid w:val="3AAC7696"/>
    <w:rsid w:val="3AE86BAC"/>
    <w:rsid w:val="3B4D6C4F"/>
    <w:rsid w:val="3BEA48CE"/>
    <w:rsid w:val="3CFC1165"/>
    <w:rsid w:val="3D015A8B"/>
    <w:rsid w:val="3D334134"/>
    <w:rsid w:val="3D415E88"/>
    <w:rsid w:val="3D756085"/>
    <w:rsid w:val="3F291FD7"/>
    <w:rsid w:val="3F714EB4"/>
    <w:rsid w:val="3FE700DA"/>
    <w:rsid w:val="400F5387"/>
    <w:rsid w:val="409E6959"/>
    <w:rsid w:val="40E33CB6"/>
    <w:rsid w:val="40E672A8"/>
    <w:rsid w:val="421B5AB1"/>
    <w:rsid w:val="42FA78AA"/>
    <w:rsid w:val="436A71FB"/>
    <w:rsid w:val="446A2A35"/>
    <w:rsid w:val="45472443"/>
    <w:rsid w:val="45726CAD"/>
    <w:rsid w:val="45E75B72"/>
    <w:rsid w:val="46787084"/>
    <w:rsid w:val="46F25FA8"/>
    <w:rsid w:val="472F74AE"/>
    <w:rsid w:val="497154DF"/>
    <w:rsid w:val="4A364969"/>
    <w:rsid w:val="4B3710C6"/>
    <w:rsid w:val="4C5338DC"/>
    <w:rsid w:val="4C661EAD"/>
    <w:rsid w:val="4C8E350F"/>
    <w:rsid w:val="4D143759"/>
    <w:rsid w:val="4DF14748"/>
    <w:rsid w:val="4FDA5DC0"/>
    <w:rsid w:val="511D7321"/>
    <w:rsid w:val="52172637"/>
    <w:rsid w:val="521B665C"/>
    <w:rsid w:val="52DE7538"/>
    <w:rsid w:val="53D6057F"/>
    <w:rsid w:val="55677B7D"/>
    <w:rsid w:val="55751482"/>
    <w:rsid w:val="55A44E60"/>
    <w:rsid w:val="56793777"/>
    <w:rsid w:val="56D23F20"/>
    <w:rsid w:val="57524BAD"/>
    <w:rsid w:val="58696FE1"/>
    <w:rsid w:val="58967865"/>
    <w:rsid w:val="58DB0E89"/>
    <w:rsid w:val="59FD5891"/>
    <w:rsid w:val="5A4001CD"/>
    <w:rsid w:val="5A827677"/>
    <w:rsid w:val="5B46758A"/>
    <w:rsid w:val="5B7E5A0A"/>
    <w:rsid w:val="5B8007D7"/>
    <w:rsid w:val="5CC37E03"/>
    <w:rsid w:val="5D3C6E24"/>
    <w:rsid w:val="5D565CCA"/>
    <w:rsid w:val="5DD93569"/>
    <w:rsid w:val="5DDE13DF"/>
    <w:rsid w:val="5DEB0DD3"/>
    <w:rsid w:val="5ED66C02"/>
    <w:rsid w:val="5FBE0A6E"/>
    <w:rsid w:val="5FDF0124"/>
    <w:rsid w:val="60AE143D"/>
    <w:rsid w:val="61810A7F"/>
    <w:rsid w:val="61AA1436"/>
    <w:rsid w:val="62E969E6"/>
    <w:rsid w:val="62FA4553"/>
    <w:rsid w:val="635F6889"/>
    <w:rsid w:val="648A6BD3"/>
    <w:rsid w:val="652B354E"/>
    <w:rsid w:val="65E41CEC"/>
    <w:rsid w:val="65FC1843"/>
    <w:rsid w:val="66F44F9A"/>
    <w:rsid w:val="6703567D"/>
    <w:rsid w:val="677F6F32"/>
    <w:rsid w:val="68242688"/>
    <w:rsid w:val="6873134A"/>
    <w:rsid w:val="68DF31E0"/>
    <w:rsid w:val="68EA42E1"/>
    <w:rsid w:val="68F77EE8"/>
    <w:rsid w:val="6A473E6C"/>
    <w:rsid w:val="6C3A4D28"/>
    <w:rsid w:val="6C476A65"/>
    <w:rsid w:val="6D1143E7"/>
    <w:rsid w:val="6D243D76"/>
    <w:rsid w:val="6EEB6630"/>
    <w:rsid w:val="70A70FB3"/>
    <w:rsid w:val="70EF3BC6"/>
    <w:rsid w:val="70FE0565"/>
    <w:rsid w:val="71065830"/>
    <w:rsid w:val="714025C6"/>
    <w:rsid w:val="717B04E2"/>
    <w:rsid w:val="72451486"/>
    <w:rsid w:val="726A3B6F"/>
    <w:rsid w:val="739326B7"/>
    <w:rsid w:val="739864CD"/>
    <w:rsid w:val="73A1555E"/>
    <w:rsid w:val="73DC7DFF"/>
    <w:rsid w:val="74383190"/>
    <w:rsid w:val="747D4382"/>
    <w:rsid w:val="74EB34EA"/>
    <w:rsid w:val="75170C43"/>
    <w:rsid w:val="751747F8"/>
    <w:rsid w:val="752A0060"/>
    <w:rsid w:val="755161DC"/>
    <w:rsid w:val="75546E5B"/>
    <w:rsid w:val="7594657A"/>
    <w:rsid w:val="777F323F"/>
    <w:rsid w:val="77C41912"/>
    <w:rsid w:val="78AA53A5"/>
    <w:rsid w:val="78B0277B"/>
    <w:rsid w:val="78FD1A99"/>
    <w:rsid w:val="79196E60"/>
    <w:rsid w:val="7ABA1344"/>
    <w:rsid w:val="7AE36DFF"/>
    <w:rsid w:val="7D225AFC"/>
    <w:rsid w:val="7D673CC8"/>
    <w:rsid w:val="7D740341"/>
    <w:rsid w:val="7DAC327C"/>
    <w:rsid w:val="7E480EBC"/>
    <w:rsid w:val="7E83137B"/>
    <w:rsid w:val="7EE82894"/>
    <w:rsid w:val="7F084957"/>
    <w:rsid w:val="7F2D0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8"/>
    <w:qFormat/>
    <w:uiPriority w:val="9"/>
    <w:pPr>
      <w:keepNext/>
      <w:keepLines/>
      <w:spacing w:before="340" w:after="330" w:line="576" w:lineRule="auto"/>
      <w:outlineLvl w:val="0"/>
    </w:pPr>
    <w:rPr>
      <w:rFonts w:ascii="Times New Roman" w:hAnsi="Times New Roman" w:eastAsia="宋体" w:cs="Times New Roman"/>
      <w:b/>
      <w:kern w:val="44"/>
      <w:sz w:val="32"/>
      <w:szCs w:val="20"/>
    </w:rPr>
  </w:style>
  <w:style w:type="paragraph" w:styleId="4">
    <w:name w:val="heading 2"/>
    <w:basedOn w:val="1"/>
    <w:next w:val="1"/>
    <w:link w:val="74"/>
    <w:unhideWhenUsed/>
    <w:qFormat/>
    <w:uiPriority w:val="0"/>
    <w:pPr>
      <w:spacing w:line="360" w:lineRule="auto"/>
      <w:ind w:firstLine="480" w:firstLineChars="200"/>
      <w:outlineLvl w:val="1"/>
    </w:pPr>
    <w:rPr>
      <w:rFonts w:ascii="黑体" w:hAnsi="黑体" w:eastAsia="黑体" w:cs="Times New Roman"/>
      <w:sz w:val="32"/>
      <w:szCs w:val="24"/>
    </w:rPr>
  </w:style>
  <w:style w:type="paragraph" w:styleId="5">
    <w:name w:val="heading 3"/>
    <w:basedOn w:val="1"/>
    <w:next w:val="1"/>
    <w:link w:val="75"/>
    <w:semiHidden/>
    <w:unhideWhenUsed/>
    <w:qFormat/>
    <w:uiPriority w:val="9"/>
    <w:pPr>
      <w:keepNext/>
      <w:keepLines/>
      <w:spacing w:before="260" w:after="260" w:line="416" w:lineRule="auto"/>
      <w:outlineLvl w:val="2"/>
    </w:pPr>
    <w:rPr>
      <w:rFonts w:ascii="等线" w:hAnsi="等线" w:eastAsia="等线" w:cs="Times New Roman"/>
      <w:b/>
      <w:bCs/>
      <w:sz w:val="32"/>
      <w:szCs w:val="32"/>
    </w:rPr>
  </w:style>
  <w:style w:type="paragraph" w:styleId="6">
    <w:name w:val="heading 4"/>
    <w:basedOn w:val="1"/>
    <w:next w:val="1"/>
    <w:link w:val="76"/>
    <w:semiHidden/>
    <w:unhideWhenUsed/>
    <w:qFormat/>
    <w:uiPriority w:val="9"/>
    <w:pPr>
      <w:keepNext/>
      <w:keepLines/>
      <w:spacing w:before="280" w:after="290" w:line="376" w:lineRule="auto"/>
      <w:outlineLvl w:val="3"/>
    </w:pPr>
    <w:rPr>
      <w:rFonts w:ascii="等线 Light" w:hAnsi="等线 Light" w:eastAsia="等线 Light" w:cs="Times New Roman"/>
      <w:b/>
      <w:bCs/>
      <w:sz w:val="28"/>
      <w:szCs w:val="28"/>
    </w:rPr>
  </w:style>
  <w:style w:type="paragraph" w:styleId="7">
    <w:name w:val="heading 5"/>
    <w:basedOn w:val="1"/>
    <w:next w:val="1"/>
    <w:unhideWhenUsed/>
    <w:qFormat/>
    <w:uiPriority w:val="9"/>
    <w:pPr>
      <w:keepNext/>
      <w:keepLines/>
      <w:spacing w:before="280" w:after="290" w:line="376" w:lineRule="auto"/>
      <w:outlineLvl w:val="4"/>
    </w:pPr>
    <w:rPr>
      <w:rFonts w:asciiTheme="minorHAnsi" w:hAnsiTheme="minorHAnsi" w:eastAsiaTheme="minorEastAsia" w:cstheme="minorBidi"/>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8"/>
    <w:unhideWhenUsed/>
    <w:qFormat/>
    <w:uiPriority w:val="99"/>
    <w:pPr>
      <w:spacing w:after="120"/>
    </w:pPr>
    <w:rPr>
      <w:rFonts w:ascii="Times New Roman" w:hAnsi="Times New Roman" w:eastAsia="宋体" w:cs="Times New Roman"/>
      <w:sz w:val="28"/>
      <w:szCs w:val="20"/>
    </w:rPr>
  </w:style>
  <w:style w:type="paragraph" w:styleId="8">
    <w:name w:val="annotation text"/>
    <w:basedOn w:val="1"/>
    <w:link w:val="77"/>
    <w:qFormat/>
    <w:uiPriority w:val="99"/>
    <w:pPr>
      <w:jc w:val="left"/>
    </w:pPr>
    <w:rPr>
      <w:rFonts w:ascii="Calibri" w:hAnsi="Calibri" w:eastAsia="宋体" w:cs="Calibri"/>
      <w:szCs w:val="21"/>
    </w:rPr>
  </w:style>
  <w:style w:type="paragraph" w:styleId="9">
    <w:name w:val="Body Text Indent"/>
    <w:basedOn w:val="1"/>
    <w:link w:val="93"/>
    <w:qFormat/>
    <w:uiPriority w:val="0"/>
    <w:pPr>
      <w:spacing w:after="120"/>
      <w:ind w:left="420" w:leftChars="200"/>
    </w:pPr>
  </w:style>
  <w:style w:type="paragraph" w:styleId="10">
    <w:name w:val="toc 3"/>
    <w:basedOn w:val="1"/>
    <w:next w:val="1"/>
    <w:unhideWhenUsed/>
    <w:qFormat/>
    <w:uiPriority w:val="39"/>
    <w:pPr>
      <w:tabs>
        <w:tab w:val="right" w:leader="middleDot" w:pos="8720"/>
      </w:tabs>
      <w:spacing w:line="480" w:lineRule="exact"/>
    </w:pPr>
    <w:rPr>
      <w:rFonts w:ascii="等线" w:hAnsi="等线" w:eastAsia="等线" w:cs="Times New Roman"/>
    </w:rPr>
  </w:style>
  <w:style w:type="paragraph" w:styleId="11">
    <w:name w:val="Date"/>
    <w:basedOn w:val="1"/>
    <w:next w:val="1"/>
    <w:link w:val="41"/>
    <w:unhideWhenUsed/>
    <w:qFormat/>
    <w:uiPriority w:val="99"/>
    <w:pPr>
      <w:ind w:left="100" w:leftChars="2500"/>
    </w:pPr>
  </w:style>
  <w:style w:type="paragraph" w:styleId="12">
    <w:name w:val="Balloon Text"/>
    <w:basedOn w:val="1"/>
    <w:link w:val="47"/>
    <w:unhideWhenUsed/>
    <w:qFormat/>
    <w:uiPriority w:val="99"/>
    <w:rPr>
      <w:sz w:val="18"/>
      <w:szCs w:val="18"/>
    </w:rPr>
  </w:style>
  <w:style w:type="paragraph" w:styleId="13">
    <w:name w:val="footer"/>
    <w:basedOn w:val="1"/>
    <w:link w:val="40"/>
    <w:unhideWhenUsed/>
    <w:qFormat/>
    <w:uiPriority w:val="99"/>
    <w:pPr>
      <w:tabs>
        <w:tab w:val="center" w:pos="4153"/>
        <w:tab w:val="right" w:pos="8306"/>
      </w:tabs>
      <w:snapToGrid w:val="0"/>
      <w:jc w:val="left"/>
    </w:pPr>
    <w:rPr>
      <w:sz w:val="18"/>
      <w:szCs w:val="18"/>
    </w:rPr>
  </w:style>
  <w:style w:type="paragraph" w:styleId="14">
    <w:name w:val="header"/>
    <w:basedOn w:val="1"/>
    <w:link w:val="39"/>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rPr>
      <w:rFonts w:ascii="等线" w:hAnsi="等线" w:eastAsia="等线" w:cs="Times New Roman"/>
    </w:rPr>
  </w:style>
  <w:style w:type="paragraph" w:styleId="16">
    <w:name w:val="toc 4"/>
    <w:basedOn w:val="1"/>
    <w:next w:val="1"/>
    <w:unhideWhenUsed/>
    <w:qFormat/>
    <w:uiPriority w:val="39"/>
    <w:pPr>
      <w:ind w:left="1260" w:leftChars="600"/>
    </w:pPr>
    <w:rPr>
      <w:rFonts w:ascii="等线" w:hAnsi="等线" w:eastAsia="等线" w:cs="Times New Roman"/>
    </w:rPr>
  </w:style>
  <w:style w:type="paragraph" w:styleId="17">
    <w:name w:val="toc 2"/>
    <w:basedOn w:val="1"/>
    <w:next w:val="1"/>
    <w:unhideWhenUsed/>
    <w:qFormat/>
    <w:uiPriority w:val="39"/>
    <w:pPr>
      <w:tabs>
        <w:tab w:val="right" w:leader="middleDot" w:pos="8720"/>
      </w:tabs>
      <w:spacing w:line="400" w:lineRule="exact"/>
      <w:ind w:left="420" w:leftChars="200"/>
    </w:pPr>
    <w:rPr>
      <w:rFonts w:ascii="等线" w:hAnsi="等线" w:eastAsia="等线" w:cs="Times New Roman"/>
    </w:rPr>
  </w:style>
  <w:style w:type="paragraph" w:styleId="1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9">
    <w:name w:val="Title"/>
    <w:basedOn w:val="1"/>
    <w:next w:val="1"/>
    <w:qFormat/>
    <w:uiPriority w:val="10"/>
    <w:pPr>
      <w:spacing w:before="240" w:after="60"/>
      <w:jc w:val="center"/>
      <w:outlineLvl w:val="0"/>
    </w:pPr>
    <w:rPr>
      <w:rFonts w:ascii="Cambria" w:hAnsi="Cambria"/>
      <w:b/>
      <w:kern w:val="0"/>
      <w:sz w:val="32"/>
    </w:rPr>
  </w:style>
  <w:style w:type="paragraph" w:styleId="20">
    <w:name w:val="annotation subject"/>
    <w:basedOn w:val="8"/>
    <w:next w:val="8"/>
    <w:link w:val="91"/>
    <w:unhideWhenUsed/>
    <w:qFormat/>
    <w:uiPriority w:val="99"/>
    <w:rPr>
      <w:rFonts w:asciiTheme="minorHAnsi" w:hAnsiTheme="minorHAnsi" w:eastAsiaTheme="minorEastAsia" w:cstheme="minorBidi"/>
      <w:b/>
      <w:bCs/>
      <w:szCs w:val="22"/>
    </w:rPr>
  </w:style>
  <w:style w:type="paragraph" w:styleId="21">
    <w:name w:val="Body Text First Indent"/>
    <w:basedOn w:val="2"/>
    <w:unhideWhenUsed/>
    <w:qFormat/>
    <w:uiPriority w:val="99"/>
    <w:pPr>
      <w:ind w:firstLine="420" w:firstLineChars="100"/>
    </w:pPr>
  </w:style>
  <w:style w:type="table" w:styleId="23">
    <w:name w:val="Table Grid"/>
    <w:basedOn w:val="22"/>
    <w:qFormat/>
    <w:uiPriority w:val="59"/>
    <w:rPr>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5">
    <w:name w:val="Strong"/>
    <w:basedOn w:val="24"/>
    <w:qFormat/>
    <w:uiPriority w:val="22"/>
    <w:rPr>
      <w:b/>
      <w:bCs/>
    </w:rPr>
  </w:style>
  <w:style w:type="character" w:styleId="26">
    <w:name w:val="FollowedHyperlink"/>
    <w:basedOn w:val="24"/>
    <w:semiHidden/>
    <w:unhideWhenUsed/>
    <w:qFormat/>
    <w:uiPriority w:val="99"/>
    <w:rPr>
      <w:color w:val="800080"/>
      <w:u w:val="single"/>
    </w:rPr>
  </w:style>
  <w:style w:type="character" w:styleId="27">
    <w:name w:val="HTML Definition"/>
    <w:basedOn w:val="24"/>
    <w:semiHidden/>
    <w:unhideWhenUsed/>
    <w:qFormat/>
    <w:uiPriority w:val="99"/>
    <w:rPr>
      <w:i/>
      <w:iCs/>
    </w:rPr>
  </w:style>
  <w:style w:type="character" w:styleId="28">
    <w:name w:val="HTML Acronym"/>
    <w:basedOn w:val="24"/>
    <w:semiHidden/>
    <w:unhideWhenUsed/>
    <w:qFormat/>
    <w:uiPriority w:val="99"/>
  </w:style>
  <w:style w:type="character" w:styleId="29">
    <w:name w:val="HTML Variable"/>
    <w:basedOn w:val="24"/>
    <w:semiHidden/>
    <w:unhideWhenUsed/>
    <w:qFormat/>
    <w:uiPriority w:val="99"/>
  </w:style>
  <w:style w:type="character" w:styleId="30">
    <w:name w:val="Hyperlink"/>
    <w:basedOn w:val="24"/>
    <w:unhideWhenUsed/>
    <w:qFormat/>
    <w:uiPriority w:val="99"/>
    <w:rPr>
      <w:color w:val="0000FF"/>
      <w:u w:val="single"/>
    </w:rPr>
  </w:style>
  <w:style w:type="character" w:styleId="31">
    <w:name w:val="HTML Code"/>
    <w:basedOn w:val="24"/>
    <w:semiHidden/>
    <w:unhideWhenUsed/>
    <w:qFormat/>
    <w:uiPriority w:val="99"/>
    <w:rPr>
      <w:rFonts w:ascii="serif" w:hAnsi="serif" w:eastAsia="serif" w:cs="serif"/>
      <w:sz w:val="21"/>
      <w:szCs w:val="21"/>
    </w:rPr>
  </w:style>
  <w:style w:type="character" w:styleId="32">
    <w:name w:val="annotation reference"/>
    <w:basedOn w:val="24"/>
    <w:unhideWhenUsed/>
    <w:qFormat/>
    <w:uiPriority w:val="99"/>
    <w:rPr>
      <w:sz w:val="21"/>
      <w:szCs w:val="21"/>
    </w:rPr>
  </w:style>
  <w:style w:type="character" w:styleId="33">
    <w:name w:val="HTML Cite"/>
    <w:basedOn w:val="24"/>
    <w:semiHidden/>
    <w:unhideWhenUsed/>
    <w:qFormat/>
    <w:uiPriority w:val="99"/>
  </w:style>
  <w:style w:type="character" w:styleId="34">
    <w:name w:val="HTML Keyboard"/>
    <w:basedOn w:val="24"/>
    <w:semiHidden/>
    <w:unhideWhenUsed/>
    <w:qFormat/>
    <w:uiPriority w:val="99"/>
    <w:rPr>
      <w:rFonts w:hint="default" w:ascii="serif" w:hAnsi="serif" w:eastAsia="serif" w:cs="serif"/>
      <w:sz w:val="21"/>
      <w:szCs w:val="21"/>
    </w:rPr>
  </w:style>
  <w:style w:type="character" w:styleId="35">
    <w:name w:val="HTML Sample"/>
    <w:basedOn w:val="24"/>
    <w:semiHidden/>
    <w:unhideWhenUsed/>
    <w:qFormat/>
    <w:uiPriority w:val="99"/>
    <w:rPr>
      <w:rFonts w:hint="default" w:ascii="serif" w:hAnsi="serif" w:eastAsia="serif" w:cs="serif"/>
      <w:sz w:val="21"/>
      <w:szCs w:val="21"/>
    </w:rPr>
  </w:style>
  <w:style w:type="paragraph" w:customStyle="1" w:styleId="36">
    <w:name w:val="Default"/>
    <w:next w:val="37"/>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37">
    <w:name w:val="目录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38">
    <w:name w:val="首行缩进"/>
    <w:basedOn w:val="1"/>
    <w:qFormat/>
    <w:uiPriority w:val="0"/>
    <w:pPr>
      <w:spacing w:line="360" w:lineRule="auto"/>
      <w:ind w:firstLine="480" w:firstLineChars="200"/>
      <w:jc w:val="left"/>
    </w:pPr>
    <w:rPr>
      <w:rFonts w:ascii="宋体" w:hAnsi="宋体"/>
      <w:sz w:val="24"/>
    </w:rPr>
  </w:style>
  <w:style w:type="character" w:customStyle="1" w:styleId="39">
    <w:name w:val="页眉 Char"/>
    <w:basedOn w:val="24"/>
    <w:link w:val="14"/>
    <w:qFormat/>
    <w:uiPriority w:val="99"/>
    <w:rPr>
      <w:sz w:val="18"/>
      <w:szCs w:val="18"/>
    </w:rPr>
  </w:style>
  <w:style w:type="character" w:customStyle="1" w:styleId="40">
    <w:name w:val="页脚 Char"/>
    <w:basedOn w:val="24"/>
    <w:link w:val="13"/>
    <w:qFormat/>
    <w:uiPriority w:val="99"/>
    <w:rPr>
      <w:sz w:val="18"/>
      <w:szCs w:val="18"/>
    </w:rPr>
  </w:style>
  <w:style w:type="character" w:customStyle="1" w:styleId="41">
    <w:name w:val="日期 Char"/>
    <w:basedOn w:val="24"/>
    <w:link w:val="11"/>
    <w:qFormat/>
    <w:uiPriority w:val="99"/>
  </w:style>
  <w:style w:type="paragraph" w:styleId="42">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表格"/>
    <w:basedOn w:val="1"/>
    <w:next w:val="1"/>
    <w:qFormat/>
    <w:uiPriority w:val="99"/>
    <w:pPr>
      <w:widowControl/>
      <w:jc w:val="center"/>
    </w:pPr>
    <w:rPr>
      <w:rFonts w:ascii="Calibri" w:hAnsi="Calibri" w:eastAsia="宋体" w:cs="黑体"/>
      <w:kern w:val="21"/>
      <w:szCs w:val="24"/>
    </w:rPr>
  </w:style>
  <w:style w:type="paragraph" w:customStyle="1" w:styleId="44">
    <w:name w:val="列出段落1"/>
    <w:basedOn w:val="1"/>
    <w:qFormat/>
    <w:uiPriority w:val="99"/>
    <w:pPr>
      <w:ind w:firstLine="420" w:firstLineChars="200"/>
    </w:pPr>
    <w:rPr>
      <w:rFonts w:ascii="Calibri" w:hAnsi="Calibri" w:eastAsia="宋体" w:cs="黑体"/>
    </w:rPr>
  </w:style>
  <w:style w:type="paragraph" w:customStyle="1" w:styleId="45">
    <w:name w:val="列出段落2"/>
    <w:basedOn w:val="1"/>
    <w:unhideWhenUsed/>
    <w:qFormat/>
    <w:uiPriority w:val="99"/>
    <w:pPr>
      <w:ind w:firstLine="420" w:firstLineChars="200"/>
    </w:pPr>
  </w:style>
  <w:style w:type="paragraph" w:customStyle="1" w:styleId="46">
    <w:name w:val="正文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47">
    <w:name w:val="批注框文本 Char"/>
    <w:basedOn w:val="24"/>
    <w:link w:val="12"/>
    <w:qFormat/>
    <w:uiPriority w:val="99"/>
    <w:rPr>
      <w:sz w:val="18"/>
      <w:szCs w:val="18"/>
    </w:rPr>
  </w:style>
  <w:style w:type="character" w:customStyle="1" w:styleId="48">
    <w:name w:val="标题 1 Char"/>
    <w:basedOn w:val="24"/>
    <w:link w:val="3"/>
    <w:qFormat/>
    <w:uiPriority w:val="9"/>
    <w:rPr>
      <w:rFonts w:ascii="Times New Roman" w:hAnsi="Times New Roman" w:eastAsia="宋体" w:cs="Times New Roman"/>
      <w:b/>
      <w:kern w:val="44"/>
      <w:sz w:val="32"/>
      <w:szCs w:val="20"/>
    </w:rPr>
  </w:style>
  <w:style w:type="paragraph" w:customStyle="1" w:styleId="49">
    <w:name w:val="正文首行缩进两字符"/>
    <w:basedOn w:val="1"/>
    <w:qFormat/>
    <w:uiPriority w:val="0"/>
    <w:pPr>
      <w:spacing w:line="360" w:lineRule="auto"/>
      <w:ind w:firstLine="200" w:firstLineChars="200"/>
    </w:pPr>
    <w:rPr>
      <w:rFonts w:ascii="Times New Roman" w:hAnsi="Times New Roman" w:eastAsia="宋体" w:cs="Times New Roman"/>
      <w:szCs w:val="24"/>
    </w:rPr>
  </w:style>
  <w:style w:type="paragraph" w:customStyle="1" w:styleId="50">
    <w:name w:val="font5"/>
    <w:basedOn w:val="1"/>
    <w:qFormat/>
    <w:uiPriority w:val="0"/>
    <w:pPr>
      <w:widowControl/>
      <w:spacing w:before="100" w:beforeAutospacing="1" w:after="100" w:afterAutospacing="1"/>
      <w:jc w:val="left"/>
    </w:pPr>
    <w:rPr>
      <w:rFonts w:ascii="Calibri" w:hAnsi="Calibri" w:eastAsia="宋体" w:cs="宋体"/>
      <w:color w:val="000000"/>
      <w:kern w:val="0"/>
      <w:sz w:val="18"/>
      <w:szCs w:val="18"/>
    </w:rPr>
  </w:style>
  <w:style w:type="paragraph" w:customStyle="1" w:styleId="51">
    <w:name w:val="font6"/>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52">
    <w:name w:val="xl6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kern w:val="0"/>
      <w:szCs w:val="21"/>
    </w:rPr>
  </w:style>
  <w:style w:type="paragraph" w:customStyle="1" w:styleId="53">
    <w:name w:val="xl64"/>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kern w:val="0"/>
      <w:szCs w:val="21"/>
    </w:rPr>
  </w:style>
  <w:style w:type="paragraph" w:customStyle="1" w:styleId="54">
    <w:name w:val="xl65"/>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pPr>
    <w:rPr>
      <w:rFonts w:ascii="宋体" w:hAnsi="宋体" w:eastAsia="宋体" w:cs="宋体"/>
      <w:kern w:val="0"/>
      <w:szCs w:val="21"/>
    </w:rPr>
  </w:style>
  <w:style w:type="paragraph" w:customStyle="1" w:styleId="55">
    <w:name w:val="xl66"/>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Calibri" w:hAnsi="Calibri" w:eastAsia="宋体" w:cs="宋体"/>
      <w:kern w:val="0"/>
      <w:sz w:val="18"/>
      <w:szCs w:val="18"/>
    </w:rPr>
  </w:style>
  <w:style w:type="paragraph" w:customStyle="1" w:styleId="56">
    <w:name w:val="xl67"/>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eastAsia="宋体" w:cs="宋体"/>
      <w:kern w:val="0"/>
      <w:sz w:val="18"/>
      <w:szCs w:val="18"/>
    </w:rPr>
  </w:style>
  <w:style w:type="paragraph" w:customStyle="1" w:styleId="57">
    <w:name w:val="xl68"/>
    <w:basedOn w:val="1"/>
    <w:qFormat/>
    <w:uiPriority w:val="0"/>
    <w:pPr>
      <w:widowControl/>
      <w:pBdr>
        <w:bottom w:val="single" w:color="auto" w:sz="8" w:space="0"/>
        <w:right w:val="single" w:color="auto" w:sz="8" w:space="0"/>
      </w:pBdr>
      <w:spacing w:before="100" w:beforeAutospacing="1" w:after="100" w:afterAutospacing="1"/>
      <w:jc w:val="center"/>
    </w:pPr>
    <w:rPr>
      <w:rFonts w:ascii="Calibri" w:hAnsi="Calibri" w:eastAsia="宋体" w:cs="宋体"/>
      <w:kern w:val="0"/>
      <w:sz w:val="18"/>
      <w:szCs w:val="18"/>
    </w:rPr>
  </w:style>
  <w:style w:type="paragraph" w:customStyle="1" w:styleId="58">
    <w:name w:val="xl69"/>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eastAsia="宋体" w:cs="宋体"/>
      <w:kern w:val="0"/>
      <w:sz w:val="18"/>
      <w:szCs w:val="18"/>
    </w:rPr>
  </w:style>
  <w:style w:type="paragraph" w:customStyle="1" w:styleId="59">
    <w:name w:val="xl70"/>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宋体" w:hAnsi="宋体" w:eastAsia="宋体" w:cs="宋体"/>
      <w:b/>
      <w:bCs/>
      <w:kern w:val="0"/>
      <w:sz w:val="18"/>
      <w:szCs w:val="18"/>
    </w:rPr>
  </w:style>
  <w:style w:type="paragraph" w:customStyle="1" w:styleId="60">
    <w:name w:val="xl71"/>
    <w:basedOn w:val="1"/>
    <w:qFormat/>
    <w:uiPriority w:val="0"/>
    <w:pPr>
      <w:widowControl/>
      <w:pBdr>
        <w:top w:val="single" w:color="auto" w:sz="8" w:space="0"/>
        <w:bottom w:val="single" w:color="auto" w:sz="8" w:space="0"/>
      </w:pBdr>
      <w:spacing w:before="100" w:beforeAutospacing="1" w:after="100" w:afterAutospacing="1"/>
      <w:jc w:val="center"/>
    </w:pPr>
    <w:rPr>
      <w:rFonts w:ascii="宋体" w:hAnsi="宋体" w:eastAsia="宋体" w:cs="宋体"/>
      <w:b/>
      <w:bCs/>
      <w:kern w:val="0"/>
      <w:sz w:val="18"/>
      <w:szCs w:val="18"/>
    </w:rPr>
  </w:style>
  <w:style w:type="paragraph" w:customStyle="1" w:styleId="61">
    <w:name w:val="xl72"/>
    <w:basedOn w:val="1"/>
    <w:qFormat/>
    <w:uiPriority w:val="0"/>
    <w:pPr>
      <w:widowControl/>
      <w:pBdr>
        <w:left w:val="single" w:color="auto" w:sz="8" w:space="0"/>
        <w:right w:val="single" w:color="auto" w:sz="8" w:space="0"/>
      </w:pBdr>
      <w:spacing w:before="100" w:beforeAutospacing="1" w:after="100" w:afterAutospacing="1"/>
      <w:jc w:val="center"/>
    </w:pPr>
    <w:rPr>
      <w:rFonts w:ascii="Calibri" w:hAnsi="Calibri" w:eastAsia="宋体" w:cs="宋体"/>
      <w:kern w:val="0"/>
      <w:sz w:val="18"/>
      <w:szCs w:val="18"/>
    </w:rPr>
  </w:style>
  <w:style w:type="paragraph" w:customStyle="1" w:styleId="62">
    <w:name w:val="xl73"/>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Calibri" w:hAnsi="Calibri" w:eastAsia="宋体" w:cs="宋体"/>
      <w:kern w:val="0"/>
      <w:sz w:val="18"/>
      <w:szCs w:val="18"/>
    </w:rPr>
  </w:style>
  <w:style w:type="paragraph" w:customStyle="1" w:styleId="63">
    <w:name w:val="xl74"/>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eastAsia="宋体" w:cs="宋体"/>
      <w:kern w:val="0"/>
      <w:sz w:val="18"/>
      <w:szCs w:val="18"/>
    </w:rPr>
  </w:style>
  <w:style w:type="paragraph" w:customStyle="1" w:styleId="64">
    <w:name w:val="xl7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kern w:val="0"/>
      <w:sz w:val="18"/>
      <w:szCs w:val="18"/>
    </w:rPr>
  </w:style>
  <w:style w:type="paragraph" w:customStyle="1" w:styleId="65">
    <w:name w:val="xl76"/>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hAnsi="宋体" w:eastAsia="宋体" w:cs="宋体"/>
      <w:kern w:val="0"/>
      <w:sz w:val="18"/>
      <w:szCs w:val="18"/>
    </w:rPr>
  </w:style>
  <w:style w:type="paragraph" w:customStyle="1" w:styleId="66">
    <w:name w:val="xl77"/>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hAnsi="宋体" w:eastAsia="宋体" w:cs="宋体"/>
      <w:kern w:val="0"/>
      <w:sz w:val="18"/>
      <w:szCs w:val="18"/>
    </w:rPr>
  </w:style>
  <w:style w:type="paragraph" w:customStyle="1" w:styleId="67">
    <w:name w:val="xl78"/>
    <w:basedOn w:val="1"/>
    <w:qFormat/>
    <w:uiPriority w:val="0"/>
    <w:pPr>
      <w:widowControl/>
      <w:pBdr>
        <w:left w:val="single" w:color="auto" w:sz="8" w:space="0"/>
        <w:right w:val="single" w:color="auto" w:sz="8" w:space="0"/>
      </w:pBdr>
      <w:spacing w:before="100" w:beforeAutospacing="1" w:after="100" w:afterAutospacing="1"/>
      <w:jc w:val="center"/>
    </w:pPr>
    <w:rPr>
      <w:rFonts w:ascii="宋体" w:hAnsi="宋体" w:eastAsia="宋体" w:cs="宋体"/>
      <w:kern w:val="0"/>
      <w:sz w:val="18"/>
      <w:szCs w:val="18"/>
    </w:rPr>
  </w:style>
  <w:style w:type="paragraph" w:customStyle="1" w:styleId="68">
    <w:name w:val="xl79"/>
    <w:basedOn w:val="1"/>
    <w:qFormat/>
    <w:uiPriority w:val="0"/>
    <w:pPr>
      <w:widowControl/>
      <w:pBdr>
        <w:left w:val="single" w:color="auto" w:sz="8" w:space="0"/>
        <w:right w:val="single" w:color="auto" w:sz="8" w:space="0"/>
      </w:pBdr>
      <w:spacing w:before="100" w:beforeAutospacing="1" w:after="100" w:afterAutospacing="1"/>
      <w:jc w:val="left"/>
    </w:pPr>
    <w:rPr>
      <w:rFonts w:ascii="宋体" w:hAnsi="宋体" w:eastAsia="宋体" w:cs="宋体"/>
      <w:kern w:val="0"/>
      <w:sz w:val="18"/>
      <w:szCs w:val="18"/>
    </w:rPr>
  </w:style>
  <w:style w:type="paragraph" w:customStyle="1" w:styleId="69">
    <w:name w:val="xl80"/>
    <w:basedOn w:val="1"/>
    <w:qFormat/>
    <w:uiPriority w:val="0"/>
    <w:pPr>
      <w:widowControl/>
      <w:pBdr>
        <w:top w:val="single" w:color="auto" w:sz="8" w:space="0"/>
        <w:left w:val="single" w:color="auto" w:sz="8" w:space="0"/>
        <w:bottom w:val="single" w:color="auto" w:sz="8" w:space="0"/>
      </w:pBdr>
      <w:spacing w:before="100" w:beforeAutospacing="1" w:after="100" w:afterAutospacing="1"/>
      <w:jc w:val="left"/>
    </w:pPr>
    <w:rPr>
      <w:rFonts w:ascii="宋体" w:hAnsi="宋体" w:eastAsia="宋体" w:cs="宋体"/>
      <w:b/>
      <w:bCs/>
      <w:kern w:val="0"/>
      <w:sz w:val="18"/>
      <w:szCs w:val="18"/>
    </w:rPr>
  </w:style>
  <w:style w:type="paragraph" w:customStyle="1" w:styleId="70">
    <w:name w:val="xl81"/>
    <w:basedOn w:val="1"/>
    <w:qFormat/>
    <w:uiPriority w:val="0"/>
    <w:pPr>
      <w:widowControl/>
      <w:pBdr>
        <w:top w:val="single" w:color="auto" w:sz="8" w:space="0"/>
        <w:bottom w:val="single" w:color="auto" w:sz="8" w:space="0"/>
      </w:pBdr>
      <w:spacing w:before="100" w:beforeAutospacing="1" w:after="100" w:afterAutospacing="1"/>
      <w:jc w:val="left"/>
    </w:pPr>
    <w:rPr>
      <w:rFonts w:ascii="宋体" w:hAnsi="宋体" w:eastAsia="宋体" w:cs="宋体"/>
      <w:b/>
      <w:bCs/>
      <w:kern w:val="0"/>
      <w:sz w:val="18"/>
      <w:szCs w:val="18"/>
    </w:rPr>
  </w:style>
  <w:style w:type="paragraph" w:customStyle="1" w:styleId="71">
    <w:name w:val="标题 1_0"/>
    <w:basedOn w:val="1"/>
    <w:next w:val="1"/>
    <w:link w:val="72"/>
    <w:qFormat/>
    <w:uiPriority w:val="9"/>
    <w:pPr>
      <w:keepNext/>
      <w:keepLines/>
      <w:spacing w:before="340" w:after="330" w:line="578" w:lineRule="auto"/>
      <w:outlineLvl w:val="0"/>
    </w:pPr>
    <w:rPr>
      <w:rFonts w:ascii="Calibri" w:hAnsi="Calibri" w:eastAsia="宋体" w:cs="Times New Roman"/>
      <w:b/>
      <w:bCs/>
      <w:kern w:val="44"/>
      <w:sz w:val="44"/>
      <w:szCs w:val="44"/>
    </w:rPr>
  </w:style>
  <w:style w:type="character" w:customStyle="1" w:styleId="72">
    <w:name w:val="标题 1 Char_0"/>
    <w:link w:val="71"/>
    <w:qFormat/>
    <w:uiPriority w:val="9"/>
    <w:rPr>
      <w:rFonts w:ascii="Calibri" w:hAnsi="Calibri" w:eastAsia="宋体" w:cs="Times New Roman"/>
      <w:b/>
      <w:bCs/>
      <w:kern w:val="44"/>
      <w:sz w:val="44"/>
      <w:szCs w:val="44"/>
    </w:rPr>
  </w:style>
  <w:style w:type="paragraph" w:styleId="73">
    <w:name w:val="List Paragraph"/>
    <w:basedOn w:val="1"/>
    <w:qFormat/>
    <w:uiPriority w:val="1"/>
    <w:pPr>
      <w:ind w:firstLine="420" w:firstLineChars="200"/>
    </w:pPr>
    <w:rPr>
      <w:rFonts w:ascii="Times New Roman" w:hAnsi="Times New Roman" w:eastAsia="宋体" w:cs="Times New Roman"/>
      <w:szCs w:val="20"/>
    </w:rPr>
  </w:style>
  <w:style w:type="character" w:customStyle="1" w:styleId="74">
    <w:name w:val="标题 2 Char"/>
    <w:basedOn w:val="24"/>
    <w:link w:val="4"/>
    <w:qFormat/>
    <w:uiPriority w:val="0"/>
    <w:rPr>
      <w:rFonts w:ascii="黑体" w:hAnsi="黑体" w:eastAsia="黑体" w:cs="Times New Roman"/>
      <w:sz w:val="32"/>
      <w:szCs w:val="24"/>
    </w:rPr>
  </w:style>
  <w:style w:type="character" w:customStyle="1" w:styleId="75">
    <w:name w:val="标题 3 Char"/>
    <w:basedOn w:val="24"/>
    <w:link w:val="5"/>
    <w:semiHidden/>
    <w:qFormat/>
    <w:uiPriority w:val="9"/>
    <w:rPr>
      <w:rFonts w:ascii="等线" w:hAnsi="等线" w:eastAsia="等线" w:cs="Times New Roman"/>
      <w:b/>
      <w:bCs/>
      <w:sz w:val="32"/>
      <w:szCs w:val="32"/>
    </w:rPr>
  </w:style>
  <w:style w:type="character" w:customStyle="1" w:styleId="76">
    <w:name w:val="标题 4 Char"/>
    <w:basedOn w:val="24"/>
    <w:link w:val="6"/>
    <w:semiHidden/>
    <w:qFormat/>
    <w:uiPriority w:val="9"/>
    <w:rPr>
      <w:rFonts w:ascii="等线 Light" w:hAnsi="等线 Light" w:eastAsia="等线 Light" w:cs="Times New Roman"/>
      <w:b/>
      <w:bCs/>
      <w:sz w:val="28"/>
      <w:szCs w:val="28"/>
    </w:rPr>
  </w:style>
  <w:style w:type="character" w:customStyle="1" w:styleId="77">
    <w:name w:val="批注文字 Char"/>
    <w:basedOn w:val="24"/>
    <w:link w:val="8"/>
    <w:qFormat/>
    <w:uiPriority w:val="99"/>
    <w:rPr>
      <w:rFonts w:ascii="Calibri" w:hAnsi="Calibri" w:eastAsia="宋体" w:cs="Calibri"/>
      <w:szCs w:val="21"/>
    </w:rPr>
  </w:style>
  <w:style w:type="character" w:customStyle="1" w:styleId="78">
    <w:name w:val="正文文本 Char"/>
    <w:basedOn w:val="24"/>
    <w:link w:val="2"/>
    <w:qFormat/>
    <w:uiPriority w:val="99"/>
    <w:rPr>
      <w:rFonts w:ascii="Times New Roman" w:hAnsi="Times New Roman" w:eastAsia="宋体" w:cs="Times New Roman"/>
      <w:sz w:val="28"/>
      <w:szCs w:val="20"/>
    </w:rPr>
  </w:style>
  <w:style w:type="character" w:customStyle="1" w:styleId="79">
    <w:name w:val="正文文本_"/>
    <w:basedOn w:val="24"/>
    <w:link w:val="80"/>
    <w:qFormat/>
    <w:uiPriority w:val="0"/>
    <w:rPr>
      <w:rFonts w:ascii="MingLiU" w:hAnsi="MingLiU" w:eastAsia="MingLiU" w:cs="MingLiU"/>
      <w:spacing w:val="-20"/>
      <w:sz w:val="26"/>
      <w:szCs w:val="26"/>
      <w:shd w:val="clear" w:color="auto" w:fill="FFFFFF"/>
    </w:rPr>
  </w:style>
  <w:style w:type="paragraph" w:customStyle="1" w:styleId="80">
    <w:name w:val="正文文本1"/>
    <w:basedOn w:val="1"/>
    <w:link w:val="79"/>
    <w:qFormat/>
    <w:uiPriority w:val="0"/>
    <w:pPr>
      <w:shd w:val="clear" w:color="auto" w:fill="FFFFFF"/>
      <w:spacing w:line="554" w:lineRule="exact"/>
      <w:ind w:hanging="1720"/>
      <w:jc w:val="left"/>
    </w:pPr>
    <w:rPr>
      <w:rFonts w:ascii="MingLiU" w:hAnsi="MingLiU" w:eastAsia="MingLiU" w:cs="MingLiU"/>
      <w:spacing w:val="-20"/>
      <w:sz w:val="26"/>
      <w:szCs w:val="26"/>
    </w:rPr>
  </w:style>
  <w:style w:type="character" w:customStyle="1" w:styleId="81">
    <w:name w:val="正文文本 + Segoe UI"/>
    <w:basedOn w:val="79"/>
    <w:qFormat/>
    <w:uiPriority w:val="0"/>
    <w:rPr>
      <w:rFonts w:ascii="Segoe UI" w:hAnsi="Segoe UI" w:eastAsia="Segoe UI" w:cs="Segoe UI"/>
      <w:b/>
      <w:bCs/>
      <w:color w:val="000000"/>
      <w:spacing w:val="-10"/>
      <w:w w:val="100"/>
      <w:position w:val="0"/>
      <w:lang w:val="zh-CN" w:eastAsia="zh-CN" w:bidi="zh-CN"/>
    </w:rPr>
  </w:style>
  <w:style w:type="character" w:customStyle="1" w:styleId="82">
    <w:name w:val="标题 #1_"/>
    <w:basedOn w:val="24"/>
    <w:link w:val="83"/>
    <w:qFormat/>
    <w:uiPriority w:val="0"/>
    <w:rPr>
      <w:rFonts w:ascii="MingLiU" w:hAnsi="MingLiU" w:eastAsia="MingLiU" w:cs="MingLiU"/>
      <w:spacing w:val="-30"/>
      <w:sz w:val="46"/>
      <w:szCs w:val="46"/>
      <w:shd w:val="clear" w:color="auto" w:fill="FFFFFF"/>
    </w:rPr>
  </w:style>
  <w:style w:type="paragraph" w:customStyle="1" w:styleId="83">
    <w:name w:val="标题 #1"/>
    <w:basedOn w:val="1"/>
    <w:link w:val="82"/>
    <w:qFormat/>
    <w:uiPriority w:val="0"/>
    <w:pPr>
      <w:shd w:val="clear" w:color="auto" w:fill="FFFFFF"/>
      <w:spacing w:before="480" w:line="559" w:lineRule="exact"/>
      <w:jc w:val="center"/>
      <w:outlineLvl w:val="0"/>
    </w:pPr>
    <w:rPr>
      <w:rFonts w:ascii="MingLiU" w:hAnsi="MingLiU" w:eastAsia="MingLiU" w:cs="MingLiU"/>
      <w:spacing w:val="-30"/>
      <w:sz w:val="46"/>
      <w:szCs w:val="46"/>
    </w:rPr>
  </w:style>
  <w:style w:type="paragraph" w:customStyle="1" w:styleId="84">
    <w:name w:val="样式1"/>
    <w:basedOn w:val="73"/>
    <w:qFormat/>
    <w:uiPriority w:val="0"/>
    <w:pPr>
      <w:ind w:firstLine="0" w:firstLineChars="0"/>
      <w:jc w:val="left"/>
    </w:pPr>
    <w:rPr>
      <w:rFonts w:ascii="黑体" w:hAnsi="黑体" w:eastAsia="黑体"/>
      <w:b/>
      <w:bCs/>
      <w:sz w:val="32"/>
      <w:szCs w:val="32"/>
    </w:rPr>
  </w:style>
  <w:style w:type="paragraph" w:customStyle="1" w:styleId="85">
    <w:name w:val="样式2"/>
    <w:basedOn w:val="1"/>
    <w:qFormat/>
    <w:uiPriority w:val="0"/>
    <w:pPr>
      <w:spacing w:line="360" w:lineRule="auto"/>
      <w:ind w:firstLine="200" w:firstLineChars="200"/>
      <w:jc w:val="left"/>
    </w:pPr>
    <w:rPr>
      <w:rFonts w:ascii="等线" w:hAnsi="等线" w:eastAsia="黑体" w:cs="Times New Roman"/>
      <w:b/>
      <w:bCs/>
      <w:sz w:val="30"/>
      <w:szCs w:val="32"/>
    </w:rPr>
  </w:style>
  <w:style w:type="paragraph" w:customStyle="1" w:styleId="86">
    <w:name w:val="样式3"/>
    <w:basedOn w:val="1"/>
    <w:next w:val="1"/>
    <w:qFormat/>
    <w:uiPriority w:val="0"/>
    <w:pPr>
      <w:spacing w:line="360" w:lineRule="auto"/>
      <w:ind w:firstLine="200" w:firstLineChars="200"/>
    </w:pPr>
    <w:rPr>
      <w:rFonts w:ascii="等线" w:hAnsi="等线" w:eastAsia="宋体" w:cs="Times New Roman"/>
      <w:b/>
      <w:bCs/>
      <w:sz w:val="32"/>
      <w:szCs w:val="32"/>
    </w:rPr>
  </w:style>
  <w:style w:type="paragraph" w:customStyle="1" w:styleId="87">
    <w:name w:val="样式4"/>
    <w:basedOn w:val="1"/>
    <w:next w:val="1"/>
    <w:qFormat/>
    <w:uiPriority w:val="0"/>
    <w:pPr>
      <w:ind w:firstLine="602"/>
      <w:outlineLvl w:val="2"/>
    </w:pPr>
    <w:rPr>
      <w:rFonts w:ascii="宋体" w:hAnsi="宋体" w:eastAsia="宋体" w:cs="Times New Roman"/>
      <w:bCs/>
      <w:sz w:val="30"/>
      <w:szCs w:val="30"/>
    </w:rPr>
  </w:style>
  <w:style w:type="paragraph" w:customStyle="1" w:styleId="88">
    <w:name w:val="图例"/>
    <w:basedOn w:val="1"/>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89">
    <w:name w:val="正文_2"/>
    <w:qFormat/>
    <w:uiPriority w:val="0"/>
    <w:pPr>
      <w:widowControl w:val="0"/>
      <w:jc w:val="both"/>
    </w:pPr>
    <w:rPr>
      <w:rFonts w:ascii="Calibri" w:hAnsi="Calibri" w:eastAsia="宋体" w:cs="Times New Roman"/>
      <w:kern w:val="2"/>
      <w:sz w:val="21"/>
      <w:szCs w:val="22"/>
      <w:lang w:val="en-US" w:eastAsia="zh-CN" w:bidi="ar-SA"/>
    </w:rPr>
  </w:style>
  <w:style w:type="character" w:customStyle="1" w:styleId="90">
    <w:name w:val="NormalCharacter"/>
    <w:qFormat/>
    <w:uiPriority w:val="0"/>
  </w:style>
  <w:style w:type="character" w:customStyle="1" w:styleId="91">
    <w:name w:val="批注主题 Char"/>
    <w:basedOn w:val="77"/>
    <w:link w:val="20"/>
    <w:qFormat/>
    <w:uiPriority w:val="99"/>
    <w:rPr>
      <w:b/>
      <w:bCs/>
    </w:rPr>
  </w:style>
  <w:style w:type="paragraph" w:customStyle="1" w:styleId="92">
    <w:name w:val="正文2"/>
    <w:basedOn w:val="9"/>
    <w:qFormat/>
    <w:uiPriority w:val="99"/>
    <w:pPr>
      <w:spacing w:after="0" w:line="480" w:lineRule="exact"/>
      <w:ind w:left="0" w:leftChars="0" w:firstLine="480" w:firstLineChars="200"/>
    </w:pPr>
    <w:rPr>
      <w:rFonts w:ascii="宋体" w:hAnsi="宋体" w:eastAsia="宋体" w:cs="Times New Roman"/>
      <w:bCs/>
      <w:kern w:val="0"/>
      <w:sz w:val="24"/>
      <w:szCs w:val="24"/>
      <w:lang w:val="zh-CN"/>
    </w:rPr>
  </w:style>
  <w:style w:type="character" w:customStyle="1" w:styleId="93">
    <w:name w:val="正文文本缩进 Char"/>
    <w:basedOn w:val="24"/>
    <w:link w:val="9"/>
    <w:qFormat/>
    <w:uiPriority w:val="0"/>
  </w:style>
  <w:style w:type="paragraph" w:customStyle="1" w:styleId="94">
    <w:name w:val="Table Paragraph"/>
    <w:basedOn w:val="1"/>
    <w:qFormat/>
    <w:uiPriority w:val="1"/>
    <w:pPr>
      <w:autoSpaceDE w:val="0"/>
      <w:autoSpaceDN w:val="0"/>
      <w:jc w:val="left"/>
    </w:pPr>
    <w:rPr>
      <w:rFonts w:ascii="宋体" w:hAnsi="宋体" w:cs="宋体"/>
      <w:kern w:val="0"/>
      <w:sz w:val="22"/>
      <w:szCs w:val="22"/>
      <w:lang w:val="zh-CN" w:bidi="zh-CN"/>
    </w:rPr>
  </w:style>
  <w:style w:type="table" w:customStyle="1" w:styleId="95">
    <w:name w:val="Table Normal"/>
    <w:semiHidden/>
    <w:unhideWhenUsed/>
    <w:qFormat/>
    <w:uiPriority w:val="2"/>
    <w:pPr>
      <w:widowControl w:val="0"/>
      <w:autoSpaceDE w:val="0"/>
      <w:autoSpaceDN w:val="0"/>
    </w:pPr>
    <w:rPr>
      <w:kern w:val="0"/>
      <w:sz w:val="22"/>
      <w:lang w:eastAsia="en-US"/>
    </w:rPr>
    <w:tblPr>
      <w:tblCellMar>
        <w:top w:w="0" w:type="dxa"/>
        <w:left w:w="0" w:type="dxa"/>
        <w:bottom w:w="0" w:type="dxa"/>
        <w:right w:w="0" w:type="dxa"/>
      </w:tblCellMar>
    </w:tblPr>
  </w:style>
  <w:style w:type="character" w:customStyle="1" w:styleId="96">
    <w:name w:val="font11"/>
    <w:basedOn w:val="24"/>
    <w:qFormat/>
    <w:uiPriority w:val="0"/>
    <w:rPr>
      <w:rFonts w:hint="eastAsia" w:ascii="宋体" w:hAnsi="宋体" w:eastAsia="宋体" w:cs="宋体"/>
      <w:color w:val="000000"/>
      <w:sz w:val="28"/>
      <w:szCs w:val="28"/>
      <w:u w:val="none"/>
    </w:rPr>
  </w:style>
  <w:style w:type="character" w:customStyle="1" w:styleId="97">
    <w:name w:val="font21"/>
    <w:basedOn w:val="24"/>
    <w:qFormat/>
    <w:uiPriority w:val="0"/>
    <w:rPr>
      <w:rFonts w:hint="eastAsia" w:ascii="宋体" w:hAnsi="宋体" w:eastAsia="宋体" w:cs="宋体"/>
      <w:color w:val="000000"/>
      <w:sz w:val="28"/>
      <w:szCs w:val="28"/>
      <w:u w:val="none"/>
      <w:vertAlign w:val="superscript"/>
    </w:rPr>
  </w:style>
  <w:style w:type="character" w:customStyle="1" w:styleId="98">
    <w:name w:val="font31"/>
    <w:basedOn w:val="24"/>
    <w:qFormat/>
    <w:uiPriority w:val="0"/>
    <w:rPr>
      <w:rFonts w:hint="eastAsia" w:ascii="宋体" w:hAnsi="宋体" w:eastAsia="宋体" w:cs="宋体"/>
      <w:color w:val="000000"/>
      <w:sz w:val="24"/>
      <w:szCs w:val="24"/>
      <w:u w:val="none"/>
      <w:vertAlign w:val="superscript"/>
    </w:rPr>
  </w:style>
  <w:style w:type="character" w:customStyle="1" w:styleId="99">
    <w:name w:val="font01"/>
    <w:basedOn w:val="24"/>
    <w:qFormat/>
    <w:uiPriority w:val="0"/>
    <w:rPr>
      <w:rFonts w:hint="eastAsia" w:ascii="宋体" w:hAnsi="宋体" w:eastAsia="宋体" w:cs="宋体"/>
      <w:color w:val="000000"/>
      <w:sz w:val="24"/>
      <w:szCs w:val="24"/>
      <w:u w:val="none"/>
      <w:vertAlign w:val="superscript"/>
    </w:rPr>
  </w:style>
  <w:style w:type="character" w:customStyle="1" w:styleId="100">
    <w:name w:val="font41"/>
    <w:basedOn w:val="24"/>
    <w:qFormat/>
    <w:uiPriority w:val="0"/>
    <w:rPr>
      <w:rFonts w:hint="eastAsia" w:ascii="宋体" w:hAnsi="宋体" w:eastAsia="宋体" w:cs="宋体"/>
      <w:color w:val="000000"/>
      <w:sz w:val="24"/>
      <w:szCs w:val="24"/>
      <w:u w:val="none"/>
      <w:vertAlign w:val="superscript"/>
    </w:rPr>
  </w:style>
  <w:style w:type="paragraph" w:customStyle="1" w:styleId="101">
    <w:name w:val="标书正文1"/>
    <w:basedOn w:val="1"/>
    <w:qFormat/>
    <w:uiPriority w:val="0"/>
    <w:pPr>
      <w:spacing w:line="520" w:lineRule="exact"/>
      <w:ind w:firstLine="640" w:firstLineChars="200"/>
    </w:pPr>
    <w:rPr>
      <w:rFonts w:ascii="Times New Roman" w:hAnsi="Times New Roman" w:eastAsia="宋体"/>
    </w:rPr>
  </w:style>
  <w:style w:type="character" w:customStyle="1" w:styleId="102">
    <w:name w:val="form-item-field"/>
    <w:basedOn w:val="24"/>
    <w:qFormat/>
    <w:uiPriority w:val="0"/>
    <w:rPr>
      <w:sz w:val="16"/>
      <w:szCs w:val="16"/>
    </w:rPr>
  </w:style>
  <w:style w:type="character" w:customStyle="1" w:styleId="103">
    <w:name w:val="sort-name-span"/>
    <w:basedOn w:val="24"/>
    <w:qFormat/>
    <w:uiPriority w:val="0"/>
  </w:style>
  <w:style w:type="character" w:customStyle="1" w:styleId="104">
    <w:name w:val="leaf"/>
    <w:basedOn w:val="24"/>
    <w:qFormat/>
    <w:uiPriority w:val="0"/>
  </w:style>
  <w:style w:type="character" w:customStyle="1" w:styleId="105">
    <w:name w:val="root"/>
    <w:basedOn w:val="24"/>
    <w:qFormat/>
    <w:uiPriority w:val="0"/>
  </w:style>
  <w:style w:type="character" w:customStyle="1" w:styleId="106">
    <w:name w:val="category-text"/>
    <w:basedOn w:val="24"/>
    <w:qFormat/>
    <w:uiPriority w:val="0"/>
    <w:rPr>
      <w:b/>
      <w:shd w:val="clear" w:fill="FFFFFF"/>
    </w:rPr>
  </w:style>
  <w:style w:type="character" w:customStyle="1" w:styleId="107">
    <w:name w:val="flow-name-span"/>
    <w:basedOn w:val="24"/>
    <w:qFormat/>
    <w:uiPriority w:val="0"/>
  </w:style>
  <w:style w:type="character" w:customStyle="1" w:styleId="108">
    <w:name w:val="form-textarea-print1"/>
    <w:basedOn w:val="24"/>
    <w:qFormat/>
    <w:uiPriority w:val="0"/>
    <w:rPr>
      <w:rFonts w:ascii="微软雅黑" w:hAnsi="微软雅黑" w:eastAsia="微软雅黑" w:cs="微软雅黑"/>
      <w:sz w:val="14"/>
      <w:szCs w:val="14"/>
    </w:rPr>
  </w:style>
  <w:style w:type="character" w:customStyle="1" w:styleId="109">
    <w:name w:val="font71"/>
    <w:basedOn w:val="24"/>
    <w:qFormat/>
    <w:uiPriority w:val="0"/>
    <w:rPr>
      <w:rFonts w:hint="eastAsia" w:ascii="仿宋" w:hAnsi="仿宋" w:eastAsia="仿宋" w:cs="仿宋"/>
      <w:b/>
      <w:bCs/>
      <w:color w:val="000000"/>
      <w:sz w:val="22"/>
      <w:szCs w:val="22"/>
      <w:u w:val="none"/>
    </w:rPr>
  </w:style>
  <w:style w:type="character" w:customStyle="1" w:styleId="110">
    <w:name w:val="font91"/>
    <w:basedOn w:val="24"/>
    <w:qFormat/>
    <w:uiPriority w:val="0"/>
    <w:rPr>
      <w:rFonts w:hint="eastAsia" w:ascii="仿宋" w:hAnsi="仿宋" w:eastAsia="仿宋" w:cs="仿宋"/>
      <w:color w:val="000000"/>
      <w:sz w:val="24"/>
      <w:szCs w:val="24"/>
      <w:u w:val="none"/>
    </w:rPr>
  </w:style>
  <w:style w:type="character" w:customStyle="1" w:styleId="111">
    <w:name w:val="font112"/>
    <w:basedOn w:val="24"/>
    <w:qFormat/>
    <w:uiPriority w:val="0"/>
    <w:rPr>
      <w:rFonts w:ascii="Arial" w:hAnsi="Arial" w:cs="Arial"/>
      <w:color w:val="000000"/>
      <w:sz w:val="24"/>
      <w:szCs w:val="24"/>
      <w:u w:val="none"/>
    </w:rPr>
  </w:style>
  <w:style w:type="character" w:customStyle="1" w:styleId="112">
    <w:name w:val="font81"/>
    <w:basedOn w:val="24"/>
    <w:qFormat/>
    <w:uiPriority w:val="0"/>
    <w:rPr>
      <w:rFonts w:hint="eastAsia" w:ascii="仿宋" w:hAnsi="仿宋" w:eastAsia="仿宋" w:cs="仿宋"/>
      <w:color w:val="000000"/>
      <w:sz w:val="24"/>
      <w:szCs w:val="24"/>
      <w:u w:val="none"/>
    </w:rPr>
  </w:style>
  <w:style w:type="character" w:customStyle="1" w:styleId="113">
    <w:name w:val="font121"/>
    <w:basedOn w:val="24"/>
    <w:qFormat/>
    <w:uiPriority w:val="0"/>
    <w:rPr>
      <w:rFonts w:hint="default" w:ascii="Arial" w:hAnsi="Arial" w:cs="Arial"/>
      <w:color w:val="000000"/>
      <w:sz w:val="24"/>
      <w:szCs w:val="24"/>
      <w:u w:val="none"/>
    </w:rPr>
  </w:style>
  <w:style w:type="character" w:customStyle="1" w:styleId="114">
    <w:name w:val="font101"/>
    <w:basedOn w:val="24"/>
    <w:qFormat/>
    <w:uiPriority w:val="0"/>
    <w:rPr>
      <w:rFonts w:hint="eastAsia" w:ascii="仿宋" w:hAnsi="仿宋" w:eastAsia="仿宋" w:cs="仿宋"/>
      <w:color w:val="000000"/>
      <w:sz w:val="24"/>
      <w:szCs w:val="24"/>
      <w:u w:val="none"/>
      <w:vertAlign w:val="superscript"/>
    </w:rPr>
  </w:style>
  <w:style w:type="paragraph" w:customStyle="1" w:styleId="115">
    <w:name w:val="c正文"/>
    <w:basedOn w:val="1"/>
    <w:qFormat/>
    <w:uiPriority w:val="99"/>
    <w:pPr>
      <w:spacing w:line="360" w:lineRule="auto"/>
      <w:ind w:firstLine="480" w:firstLineChars="200"/>
    </w:pPr>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301</Words>
  <Characters>309</Characters>
  <Lines>2</Lines>
  <Paragraphs>1</Paragraphs>
  <TotalTime>2</TotalTime>
  <ScaleCrop>false</ScaleCrop>
  <LinksUpToDate>false</LinksUpToDate>
  <CharactersWithSpaces>373</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2017-10-12T06:56:00Z</dcterms:created>
  <dc:creator>Ld</dc:creator>
  <cp:lastModifiedBy>86158</cp:lastModifiedBy>
  <cp:lastPrinted>2024-03-28T07:23:00Z</cp:lastPrinted>
  <dcterms:modified xsi:type="dcterms:W3CDTF">2026-07-22T02:48:20Z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596899345B4E46AB9E1A32908689E327_13</vt:lpwstr>
  </property>
  <property fmtid="{D5CDD505-2E9C-101B-9397-08002B2CF9AE}" pid="4" name="KSOTemplateDocerSaveRecord">
    <vt:lpwstr>eyJoZGlkIjoiOTA3ZmZlOWI0ZTE5NThiN2Q3OWZlMjhiYTZjOTcxZDAifQ==</vt:lpwstr>
  </property>
</Properties>
</file>